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FBC0A49" w:rsidR="0030619D" w:rsidRPr="00882656" w:rsidRDefault="002C2397" w:rsidP="00D33484">
      <w:pPr>
        <w:spacing w:line="228" w:lineRule="auto"/>
        <w:ind w:leftChars="2318" w:left="5103" w:hanging="3"/>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Додаток</w:t>
      </w:r>
    </w:p>
    <w:p w14:paraId="00000002" w14:textId="675DE046" w:rsidR="0030619D" w:rsidRPr="004A6CA5" w:rsidRDefault="002C2397" w:rsidP="00D33484">
      <w:pPr>
        <w:spacing w:line="228" w:lineRule="auto"/>
        <w:ind w:leftChars="2318" w:left="5103" w:hanging="3"/>
        <w:rPr>
          <w:rFonts w:ascii="Times New Roman" w:eastAsia="Times New Roman" w:hAnsi="Times New Roman" w:cs="Times New Roman"/>
          <w:b/>
          <w:sz w:val="28"/>
          <w:szCs w:val="28"/>
        </w:rPr>
      </w:pPr>
      <w:r w:rsidRPr="004A6CA5">
        <w:rPr>
          <w:rFonts w:ascii="Times New Roman" w:eastAsia="Times New Roman" w:hAnsi="Times New Roman" w:cs="Times New Roman"/>
          <w:b/>
          <w:sz w:val="28"/>
          <w:szCs w:val="28"/>
        </w:rPr>
        <w:t>до н</w:t>
      </w:r>
      <w:r w:rsidR="00996641" w:rsidRPr="004A6CA5">
        <w:rPr>
          <w:rFonts w:ascii="Times New Roman" w:eastAsia="Times New Roman" w:hAnsi="Times New Roman" w:cs="Times New Roman"/>
          <w:b/>
          <w:sz w:val="28"/>
          <w:szCs w:val="28"/>
        </w:rPr>
        <w:t>аказ</w:t>
      </w:r>
      <w:r w:rsidRPr="004A6CA5">
        <w:rPr>
          <w:rFonts w:ascii="Times New Roman" w:eastAsia="Times New Roman" w:hAnsi="Times New Roman" w:cs="Times New Roman"/>
          <w:b/>
          <w:sz w:val="28"/>
          <w:szCs w:val="28"/>
        </w:rPr>
        <w:t>у</w:t>
      </w:r>
      <w:r w:rsidR="00996641" w:rsidRPr="004A6CA5">
        <w:rPr>
          <w:rFonts w:ascii="Times New Roman" w:eastAsia="Times New Roman" w:hAnsi="Times New Roman" w:cs="Times New Roman"/>
          <w:b/>
          <w:sz w:val="28"/>
          <w:szCs w:val="28"/>
        </w:rPr>
        <w:t xml:space="preserve"> Міністерства освіти і науки України</w:t>
      </w:r>
    </w:p>
    <w:p w14:paraId="00000003" w14:textId="38475915" w:rsidR="0030619D" w:rsidRPr="00882656" w:rsidRDefault="004A6CA5" w:rsidP="00D33484">
      <w:pPr>
        <w:keepNext/>
        <w:spacing w:line="228" w:lineRule="auto"/>
        <w:ind w:leftChars="2318" w:left="5103" w:hanging="3"/>
        <w:rPr>
          <w:rFonts w:ascii="Times New Roman" w:eastAsia="Times New Roman" w:hAnsi="Times New Roman" w:cs="Times New Roman"/>
          <w:b/>
          <w:sz w:val="28"/>
          <w:szCs w:val="28"/>
        </w:rPr>
      </w:pPr>
      <w:r w:rsidRPr="004A6CA5">
        <w:rPr>
          <w:rFonts w:ascii="Times New Roman" w:eastAsia="Times New Roman" w:hAnsi="Times New Roman" w:cs="Times New Roman"/>
          <w:b/>
          <w:sz w:val="28"/>
          <w:szCs w:val="28"/>
        </w:rPr>
        <w:t>24.10.</w:t>
      </w:r>
      <w:r w:rsidR="002C2397" w:rsidRPr="004A6CA5">
        <w:rPr>
          <w:rFonts w:ascii="Times New Roman" w:eastAsia="Times New Roman" w:hAnsi="Times New Roman" w:cs="Times New Roman"/>
          <w:b/>
          <w:sz w:val="28"/>
          <w:szCs w:val="28"/>
        </w:rPr>
        <w:t xml:space="preserve">2025 </w:t>
      </w:r>
      <w:r w:rsidR="00996641" w:rsidRPr="004A6CA5">
        <w:rPr>
          <w:rFonts w:ascii="Times New Roman" w:eastAsia="Times New Roman" w:hAnsi="Times New Roman" w:cs="Times New Roman"/>
          <w:b/>
          <w:sz w:val="28"/>
          <w:szCs w:val="28"/>
        </w:rPr>
        <w:t>№</w:t>
      </w:r>
      <w:r w:rsidRPr="004A6CA5">
        <w:rPr>
          <w:rFonts w:ascii="Times New Roman" w:eastAsia="Times New Roman" w:hAnsi="Times New Roman" w:cs="Times New Roman"/>
          <w:b/>
          <w:sz w:val="28"/>
          <w:szCs w:val="28"/>
        </w:rPr>
        <w:t>1393</w:t>
      </w:r>
    </w:p>
    <w:p w14:paraId="00000004" w14:textId="77777777" w:rsidR="0030619D" w:rsidRPr="00882656" w:rsidRDefault="0030619D" w:rsidP="00D33484">
      <w:pPr>
        <w:spacing w:line="228" w:lineRule="auto"/>
        <w:ind w:leftChars="2575" w:left="5668" w:hanging="3"/>
        <w:rPr>
          <w:rFonts w:ascii="Times New Roman" w:eastAsia="Times New Roman" w:hAnsi="Times New Roman" w:cs="Times New Roman"/>
          <w:sz w:val="28"/>
          <w:szCs w:val="28"/>
        </w:rPr>
      </w:pPr>
    </w:p>
    <w:p w14:paraId="52F3F534" w14:textId="77777777" w:rsidR="0056124E" w:rsidRDefault="0056124E" w:rsidP="00D33484">
      <w:pPr>
        <w:spacing w:line="228" w:lineRule="auto"/>
        <w:ind w:left="1" w:hanging="3"/>
        <w:jc w:val="center"/>
        <w:rPr>
          <w:rFonts w:ascii="Times New Roman" w:eastAsia="Times New Roman" w:hAnsi="Times New Roman" w:cs="Times New Roman"/>
          <w:b/>
          <w:sz w:val="28"/>
          <w:szCs w:val="28"/>
        </w:rPr>
      </w:pPr>
    </w:p>
    <w:p w14:paraId="00000005" w14:textId="448C3C59" w:rsidR="0030619D" w:rsidRPr="00882656" w:rsidRDefault="00996641" w:rsidP="00D33484">
      <w:pPr>
        <w:spacing w:line="228" w:lineRule="auto"/>
        <w:ind w:left="1" w:hanging="3"/>
        <w:jc w:val="center"/>
        <w:rPr>
          <w:rFonts w:ascii="Times New Roman" w:eastAsia="Times New Roman" w:hAnsi="Times New Roman" w:cs="Times New Roman"/>
          <w:sz w:val="28"/>
          <w:szCs w:val="28"/>
        </w:rPr>
      </w:pPr>
      <w:r w:rsidRPr="00882656">
        <w:rPr>
          <w:rFonts w:ascii="Times New Roman" w:eastAsia="Times New Roman" w:hAnsi="Times New Roman" w:cs="Times New Roman"/>
          <w:b/>
          <w:sz w:val="28"/>
          <w:szCs w:val="28"/>
        </w:rPr>
        <w:t xml:space="preserve">ОГОЛОШЕННЯ </w:t>
      </w:r>
    </w:p>
    <w:p w14:paraId="00000006" w14:textId="180C648D" w:rsidR="0030619D" w:rsidRPr="00882656" w:rsidRDefault="00996641" w:rsidP="00D33484">
      <w:pPr>
        <w:spacing w:line="228" w:lineRule="auto"/>
        <w:ind w:left="1" w:hanging="3"/>
        <w:jc w:val="center"/>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 xml:space="preserve">про проведення </w:t>
      </w:r>
      <w:r w:rsidR="005376E0" w:rsidRPr="00882656">
        <w:rPr>
          <w:rFonts w:ascii="Times New Roman" w:eastAsia="Times New Roman" w:hAnsi="Times New Roman" w:cs="Times New Roman"/>
          <w:b/>
          <w:sz w:val="28"/>
          <w:szCs w:val="28"/>
        </w:rPr>
        <w:t xml:space="preserve">додаткового </w:t>
      </w:r>
      <w:r w:rsidRPr="00882656">
        <w:rPr>
          <w:rFonts w:ascii="Times New Roman" w:eastAsia="Times New Roman" w:hAnsi="Times New Roman" w:cs="Times New Roman"/>
          <w:b/>
          <w:sz w:val="28"/>
          <w:szCs w:val="28"/>
        </w:rPr>
        <w:t xml:space="preserve">конкурсного відбору </w:t>
      </w:r>
    </w:p>
    <w:p w14:paraId="26E6EC51" w14:textId="77777777" w:rsidR="0056124E" w:rsidRDefault="00996641" w:rsidP="00D33484">
      <w:pPr>
        <w:spacing w:line="228" w:lineRule="auto"/>
        <w:ind w:left="1" w:hanging="3"/>
        <w:jc w:val="center"/>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науково-технічних (експериментальних) розробок</w:t>
      </w:r>
    </w:p>
    <w:p w14:paraId="00000009" w14:textId="20EF4319" w:rsidR="0030619D" w:rsidRPr="00882656" w:rsidRDefault="00996641" w:rsidP="00D33484">
      <w:pPr>
        <w:spacing w:line="228" w:lineRule="auto"/>
        <w:ind w:left="1" w:hanging="3"/>
        <w:jc w:val="center"/>
        <w:rPr>
          <w:rFonts w:ascii="Times New Roman" w:eastAsia="Times New Roman" w:hAnsi="Times New Roman" w:cs="Times New Roman"/>
          <w:sz w:val="28"/>
          <w:szCs w:val="28"/>
        </w:rPr>
      </w:pPr>
      <w:r w:rsidRPr="00882656">
        <w:rPr>
          <w:rFonts w:ascii="Times New Roman" w:eastAsia="Times New Roman" w:hAnsi="Times New Roman" w:cs="Times New Roman"/>
          <w:b/>
          <w:sz w:val="28"/>
          <w:szCs w:val="28"/>
        </w:rPr>
        <w:t xml:space="preserve"> за державним замовленням</w:t>
      </w:r>
      <w:r w:rsidR="0056124E">
        <w:rPr>
          <w:rFonts w:ascii="Times New Roman" w:eastAsia="Times New Roman" w:hAnsi="Times New Roman" w:cs="Times New Roman"/>
          <w:b/>
          <w:sz w:val="28"/>
          <w:szCs w:val="28"/>
        </w:rPr>
        <w:t xml:space="preserve"> </w:t>
      </w:r>
      <w:r w:rsidR="0056124E" w:rsidRPr="00882656">
        <w:rPr>
          <w:rFonts w:ascii="Times New Roman" w:eastAsia="Times New Roman" w:hAnsi="Times New Roman" w:cs="Times New Roman"/>
          <w:b/>
          <w:sz w:val="28"/>
          <w:szCs w:val="28"/>
        </w:rPr>
        <w:t>зі спеціальними умовами</w:t>
      </w:r>
      <w:r w:rsidR="0056124E">
        <w:rPr>
          <w:rFonts w:ascii="Times New Roman" w:eastAsia="Times New Roman" w:hAnsi="Times New Roman" w:cs="Times New Roman"/>
          <w:b/>
          <w:sz w:val="28"/>
          <w:szCs w:val="28"/>
        </w:rPr>
        <w:t xml:space="preserve">, </w:t>
      </w:r>
      <w:r w:rsidRPr="00882656">
        <w:rPr>
          <w:rFonts w:ascii="Times New Roman" w:eastAsia="Times New Roman" w:hAnsi="Times New Roman" w:cs="Times New Roman"/>
          <w:b/>
          <w:sz w:val="28"/>
          <w:szCs w:val="28"/>
        </w:rPr>
        <w:t>виконання яких розпочнеться у 2026 році</w:t>
      </w:r>
      <w:r w:rsidR="0056124E">
        <w:rPr>
          <w:rFonts w:ascii="Times New Roman" w:eastAsia="Times New Roman" w:hAnsi="Times New Roman" w:cs="Times New Roman"/>
          <w:b/>
          <w:sz w:val="28"/>
          <w:szCs w:val="28"/>
        </w:rPr>
        <w:t xml:space="preserve"> </w:t>
      </w:r>
      <w:r w:rsidRPr="00882656">
        <w:rPr>
          <w:rFonts w:ascii="Times New Roman" w:eastAsia="Times New Roman" w:hAnsi="Times New Roman" w:cs="Times New Roman"/>
          <w:b/>
          <w:sz w:val="28"/>
          <w:szCs w:val="28"/>
        </w:rPr>
        <w:t xml:space="preserve"> за рахунок коштів державного бюджету</w:t>
      </w:r>
    </w:p>
    <w:p w14:paraId="0000000A" w14:textId="77777777" w:rsidR="0030619D" w:rsidRPr="00882656" w:rsidRDefault="0030619D" w:rsidP="00D33484">
      <w:pPr>
        <w:spacing w:line="228" w:lineRule="auto"/>
        <w:ind w:left="1" w:hanging="3"/>
        <w:jc w:val="both"/>
        <w:rPr>
          <w:rFonts w:ascii="Times New Roman" w:eastAsia="Times New Roman" w:hAnsi="Times New Roman" w:cs="Times New Roman"/>
          <w:sz w:val="28"/>
          <w:szCs w:val="28"/>
        </w:rPr>
      </w:pPr>
    </w:p>
    <w:p w14:paraId="0000000B" w14:textId="5FCEC4EA"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Міністерство освіти і науки України оголошує </w:t>
      </w:r>
      <w:r w:rsidR="005376E0" w:rsidRPr="00882656">
        <w:rPr>
          <w:rFonts w:ascii="Times New Roman" w:eastAsia="Times New Roman" w:hAnsi="Times New Roman" w:cs="Times New Roman"/>
          <w:sz w:val="28"/>
          <w:szCs w:val="28"/>
        </w:rPr>
        <w:t xml:space="preserve">додатковий </w:t>
      </w:r>
      <w:r w:rsidRPr="00882656">
        <w:rPr>
          <w:rFonts w:ascii="Times New Roman" w:eastAsia="Times New Roman" w:hAnsi="Times New Roman" w:cs="Times New Roman"/>
          <w:sz w:val="28"/>
          <w:szCs w:val="28"/>
        </w:rPr>
        <w:t>конкурсний відбір науково-технічних (експериментальних) розробок за державним замовленням</w:t>
      </w:r>
      <w:r w:rsidR="0056124E">
        <w:rPr>
          <w:rFonts w:ascii="Times New Roman" w:eastAsia="Times New Roman" w:hAnsi="Times New Roman" w:cs="Times New Roman"/>
          <w:sz w:val="28"/>
          <w:szCs w:val="28"/>
        </w:rPr>
        <w:t xml:space="preserve"> </w:t>
      </w:r>
      <w:r w:rsidR="0056124E" w:rsidRPr="00882656">
        <w:rPr>
          <w:rFonts w:ascii="Times New Roman" w:eastAsia="Times New Roman" w:hAnsi="Times New Roman" w:cs="Times New Roman"/>
          <w:sz w:val="28"/>
          <w:szCs w:val="28"/>
        </w:rPr>
        <w:t>зі спеціальними умовами</w:t>
      </w:r>
      <w:r w:rsidRPr="00882656">
        <w:rPr>
          <w:rFonts w:ascii="Times New Roman" w:eastAsia="Times New Roman" w:hAnsi="Times New Roman" w:cs="Times New Roman"/>
          <w:sz w:val="28"/>
          <w:szCs w:val="28"/>
        </w:rPr>
        <w:t>, виконання яких розпочнеться у 2026 році за рахунок коштів державного бюджету</w:t>
      </w:r>
      <w:r w:rsidR="0056124E">
        <w:rPr>
          <w:rFonts w:ascii="Times New Roman" w:eastAsia="Times New Roman" w:hAnsi="Times New Roman" w:cs="Times New Roman"/>
          <w:sz w:val="28"/>
          <w:szCs w:val="28"/>
        </w:rPr>
        <w:t xml:space="preserve"> </w:t>
      </w:r>
      <w:r w:rsidRPr="00882656">
        <w:rPr>
          <w:rFonts w:ascii="Times New Roman" w:eastAsia="Times New Roman" w:hAnsi="Times New Roman" w:cs="Times New Roman"/>
          <w:sz w:val="28"/>
          <w:szCs w:val="28"/>
        </w:rPr>
        <w:t xml:space="preserve">(далі – Конкурс). </w:t>
      </w:r>
    </w:p>
    <w:p w14:paraId="0000000C"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Метою проведення Конкурсу є формування пропозицій щодо державного замовлення на науково-технічні (експериментальні) розробки та науково-технічну продукцію відповідно до статей 42, 48, 57, 58 Закону України “Про наукову і науково-технічну діяльність”.</w:t>
      </w:r>
    </w:p>
    <w:p w14:paraId="0000000D"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Основними принципами організації та проведення Конкурсу є створення рівних (однакових) умов для його учасників, прозорість та об'єктивність оцінювання заявок, поданих на участь у конкурсному відборі науково-технічних (експериментальних) розробок за державним замовленням.</w:t>
      </w:r>
    </w:p>
    <w:p w14:paraId="0000000E" w14:textId="2AC09433" w:rsidR="0030619D" w:rsidRPr="00882656" w:rsidRDefault="0030619D" w:rsidP="00D33484">
      <w:pPr>
        <w:spacing w:line="228" w:lineRule="auto"/>
        <w:ind w:left="1" w:hanging="3"/>
        <w:jc w:val="both"/>
        <w:rPr>
          <w:rFonts w:ascii="Times New Roman" w:eastAsia="Times New Roman" w:hAnsi="Times New Roman" w:cs="Times New Roman"/>
          <w:sz w:val="28"/>
          <w:szCs w:val="28"/>
        </w:rPr>
      </w:pPr>
    </w:p>
    <w:p w14:paraId="0000000F" w14:textId="77777777" w:rsidR="0030619D" w:rsidRPr="00882656" w:rsidRDefault="00996641" w:rsidP="00D33484">
      <w:pPr>
        <w:spacing w:line="228" w:lineRule="auto"/>
        <w:ind w:left="1" w:hanging="3"/>
        <w:jc w:val="center"/>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1. Умови та місце проведення Конкурсу</w:t>
      </w:r>
    </w:p>
    <w:p w14:paraId="00000010" w14:textId="77777777" w:rsidR="0030619D" w:rsidRPr="00882656" w:rsidRDefault="0030619D" w:rsidP="00D33484">
      <w:pPr>
        <w:spacing w:line="228" w:lineRule="auto"/>
        <w:ind w:left="1" w:hanging="3"/>
        <w:jc w:val="center"/>
        <w:rPr>
          <w:rFonts w:ascii="Times New Roman" w:eastAsia="Times New Roman" w:hAnsi="Times New Roman" w:cs="Times New Roman"/>
          <w:b/>
          <w:sz w:val="28"/>
          <w:szCs w:val="28"/>
        </w:rPr>
      </w:pPr>
    </w:p>
    <w:p w14:paraId="00000011" w14:textId="55FE817F"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Конкурс проводиться відповідно до статті 57 Закону України “Про наукову і науково-технічну діяльність”, Порядку проведення конкурсного відбору наукових, науково-технічних робіт, що плануються до виконання за рахунок коштів державного бюджету, затвердженого постановою Кабінету Міністрі</w:t>
      </w:r>
      <w:r w:rsidR="00B5775A">
        <w:rPr>
          <w:rFonts w:ascii="Times New Roman" w:eastAsia="Times New Roman" w:hAnsi="Times New Roman" w:cs="Times New Roman"/>
          <w:sz w:val="28"/>
          <w:szCs w:val="28"/>
        </w:rPr>
        <w:t>в України від 12 вересня 2018 року</w:t>
      </w:r>
      <w:r w:rsidRPr="00882656">
        <w:rPr>
          <w:rFonts w:ascii="Times New Roman" w:eastAsia="Times New Roman" w:hAnsi="Times New Roman" w:cs="Times New Roman"/>
          <w:sz w:val="28"/>
          <w:szCs w:val="28"/>
        </w:rPr>
        <w:t xml:space="preserve"> № 739, та Положення про проведення Міністерством освіти і науки України конкурсного відбору науково-технічних (експериментальних) розробок за державним замовленням, затвердженого наказом Міністерства освіти і науки України від 09 лютого 2017 року № 192, зареєстрованого в Міністерстві юстиції України 10 березня 2017 року за № 339/30207 (у редакції наказу Міністерства освіти і науки України від 12 квітня 2024 року № 507, зареєстрованого у Міністерстві юстиції України 23 квітня  2024 року за № 586/41931). </w:t>
      </w:r>
    </w:p>
    <w:p w14:paraId="00000012"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Організатором Конкурсу є Міністерство освіти і науки України.</w:t>
      </w:r>
    </w:p>
    <w:p w14:paraId="00000013"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Організаційне забезпечення проведення Конкурсу здійснює директорат інновацій та </w:t>
      </w:r>
      <w:proofErr w:type="spellStart"/>
      <w:r w:rsidRPr="00882656">
        <w:rPr>
          <w:rFonts w:ascii="Times New Roman" w:eastAsia="Times New Roman" w:hAnsi="Times New Roman" w:cs="Times New Roman"/>
          <w:sz w:val="28"/>
          <w:szCs w:val="28"/>
        </w:rPr>
        <w:t>зв’язків</w:t>
      </w:r>
      <w:proofErr w:type="spellEnd"/>
      <w:r w:rsidRPr="00882656">
        <w:rPr>
          <w:rFonts w:ascii="Times New Roman" w:eastAsia="Times New Roman" w:hAnsi="Times New Roman" w:cs="Times New Roman"/>
          <w:sz w:val="28"/>
          <w:szCs w:val="28"/>
        </w:rPr>
        <w:t xml:space="preserve"> науки з реальним сектором економіки Міністерства освіти і науки України, а саме: </w:t>
      </w:r>
    </w:p>
    <w:p w14:paraId="00000014"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приймання (одержання), реєстрація та попередній розгляд заявок на участь у конкурсі науково-технічних (експериментальних) розробок за державним замовленням; </w:t>
      </w:r>
    </w:p>
    <w:p w14:paraId="00000015" w14:textId="77777777" w:rsidR="0030619D" w:rsidRPr="00882656" w:rsidRDefault="00996641" w:rsidP="00D33484">
      <w:pPr>
        <w:spacing w:line="228" w:lineRule="auto"/>
        <w:ind w:left="1" w:hanging="3"/>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lastRenderedPageBreak/>
        <w:t>організація проведення наукової і науково-технічної експертизи заявок на участь у конкурсі науково-технічних (експериментальних) розробок за державним замовленням.</w:t>
      </w:r>
    </w:p>
    <w:p w14:paraId="00000016" w14:textId="77777777" w:rsidR="0030619D" w:rsidRPr="00882656" w:rsidRDefault="00996641" w:rsidP="00D33484">
      <w:pPr>
        <w:spacing w:line="228" w:lineRule="auto"/>
        <w:ind w:left="1" w:hanging="3"/>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Подання документів здійснюється в Національній електронній науково-інформаційній системі (</w:t>
      </w:r>
      <w:hyperlink r:id="rId8">
        <w:r w:rsidRPr="00882656">
          <w:rPr>
            <w:rFonts w:ascii="Times New Roman" w:eastAsia="Times New Roman" w:hAnsi="Times New Roman" w:cs="Times New Roman"/>
            <w:sz w:val="28"/>
            <w:szCs w:val="28"/>
          </w:rPr>
          <w:t>nauka.gov.ua</w:t>
        </w:r>
      </w:hyperlink>
      <w:r w:rsidRPr="00882656">
        <w:rPr>
          <w:rFonts w:ascii="Times New Roman" w:eastAsia="Times New Roman" w:hAnsi="Times New Roman" w:cs="Times New Roman"/>
          <w:sz w:val="28"/>
          <w:szCs w:val="28"/>
        </w:rPr>
        <w:t>) (далі – Система) в установленому законодавством порядку.</w:t>
      </w:r>
    </w:p>
    <w:p w14:paraId="00000017" w14:textId="24857B2C" w:rsidR="0030619D" w:rsidRPr="00882656" w:rsidRDefault="0030619D" w:rsidP="00D33484">
      <w:pPr>
        <w:spacing w:line="228" w:lineRule="auto"/>
        <w:ind w:left="1" w:hanging="3"/>
        <w:jc w:val="center"/>
        <w:rPr>
          <w:rFonts w:ascii="Times New Roman" w:eastAsia="Times New Roman" w:hAnsi="Times New Roman" w:cs="Times New Roman"/>
          <w:b/>
          <w:sz w:val="28"/>
          <w:szCs w:val="28"/>
        </w:rPr>
      </w:pPr>
    </w:p>
    <w:p w14:paraId="00000018" w14:textId="77777777" w:rsidR="0030619D" w:rsidRPr="00882656" w:rsidRDefault="00996641" w:rsidP="00D33484">
      <w:pPr>
        <w:spacing w:line="228" w:lineRule="auto"/>
        <w:ind w:left="1" w:hanging="3"/>
        <w:jc w:val="center"/>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 xml:space="preserve">2. Строк виконання науково-технічних (експериментальних) розробок, </w:t>
      </w:r>
    </w:p>
    <w:p w14:paraId="00000019" w14:textId="77777777" w:rsidR="0030619D" w:rsidRPr="00882656" w:rsidRDefault="00996641" w:rsidP="00D33484">
      <w:pPr>
        <w:spacing w:line="228" w:lineRule="auto"/>
        <w:ind w:left="1" w:hanging="3"/>
        <w:jc w:val="center"/>
        <w:rPr>
          <w:rFonts w:ascii="Times New Roman" w:eastAsia="Times New Roman" w:hAnsi="Times New Roman" w:cs="Times New Roman"/>
          <w:b/>
          <w:sz w:val="28"/>
          <w:szCs w:val="28"/>
        </w:rPr>
      </w:pPr>
      <w:proofErr w:type="spellStart"/>
      <w:r w:rsidRPr="00882656">
        <w:rPr>
          <w:rFonts w:ascii="Times New Roman" w:eastAsia="Times New Roman" w:hAnsi="Times New Roman" w:cs="Times New Roman"/>
          <w:b/>
          <w:sz w:val="28"/>
          <w:szCs w:val="28"/>
        </w:rPr>
        <w:t>якi</w:t>
      </w:r>
      <w:proofErr w:type="spellEnd"/>
      <w:r w:rsidRPr="00882656">
        <w:rPr>
          <w:rFonts w:ascii="Times New Roman" w:eastAsia="Times New Roman" w:hAnsi="Times New Roman" w:cs="Times New Roman"/>
          <w:b/>
          <w:sz w:val="28"/>
          <w:szCs w:val="28"/>
        </w:rPr>
        <w:t xml:space="preserve"> подаються для </w:t>
      </w:r>
      <w:proofErr w:type="spellStart"/>
      <w:r w:rsidRPr="00882656">
        <w:rPr>
          <w:rFonts w:ascii="Times New Roman" w:eastAsia="Times New Roman" w:hAnsi="Times New Roman" w:cs="Times New Roman"/>
          <w:b/>
          <w:sz w:val="28"/>
          <w:szCs w:val="28"/>
        </w:rPr>
        <w:t>участi</w:t>
      </w:r>
      <w:proofErr w:type="spellEnd"/>
      <w:r w:rsidRPr="00882656">
        <w:rPr>
          <w:rFonts w:ascii="Times New Roman" w:eastAsia="Times New Roman" w:hAnsi="Times New Roman" w:cs="Times New Roman"/>
          <w:b/>
          <w:sz w:val="28"/>
          <w:szCs w:val="28"/>
        </w:rPr>
        <w:t xml:space="preserve"> у </w:t>
      </w:r>
      <w:proofErr w:type="spellStart"/>
      <w:r w:rsidRPr="00882656">
        <w:rPr>
          <w:rFonts w:ascii="Times New Roman" w:eastAsia="Times New Roman" w:hAnsi="Times New Roman" w:cs="Times New Roman"/>
          <w:b/>
          <w:sz w:val="28"/>
          <w:szCs w:val="28"/>
        </w:rPr>
        <w:t>Конкурсi</w:t>
      </w:r>
      <w:proofErr w:type="spellEnd"/>
    </w:p>
    <w:p w14:paraId="0000001A" w14:textId="77777777" w:rsidR="0030619D" w:rsidRPr="00882656" w:rsidRDefault="0030619D" w:rsidP="00D33484">
      <w:pPr>
        <w:spacing w:line="228" w:lineRule="auto"/>
        <w:ind w:left="1" w:hanging="3"/>
        <w:jc w:val="center"/>
        <w:rPr>
          <w:rFonts w:ascii="Times New Roman" w:eastAsia="Times New Roman" w:hAnsi="Times New Roman" w:cs="Times New Roman"/>
          <w:b/>
          <w:sz w:val="28"/>
          <w:szCs w:val="28"/>
        </w:rPr>
      </w:pPr>
    </w:p>
    <w:p w14:paraId="0000001B" w14:textId="1B1094BB" w:rsidR="0030619D" w:rsidRPr="00882656" w:rsidRDefault="00996641" w:rsidP="00D33484">
      <w:pPr>
        <w:pBdr>
          <w:top w:val="none" w:sz="0" w:space="0" w:color="000000"/>
          <w:left w:val="none" w:sz="0" w:space="0" w:color="000000"/>
          <w:bottom w:val="none" w:sz="0" w:space="0" w:color="000000"/>
          <w:right w:val="none" w:sz="0" w:space="0" w:color="000000"/>
          <w:between w:val="none" w:sz="0" w:space="0" w:color="000000"/>
        </w:pBd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Строк виконання науково-технічних (експериментальних) розробок </w:t>
      </w:r>
      <w:r w:rsidRPr="00882656">
        <w:rPr>
          <w:rFonts w:ascii="Times New Roman" w:eastAsia="Times New Roman" w:hAnsi="Times New Roman" w:cs="Times New Roman"/>
          <w:sz w:val="28"/>
          <w:szCs w:val="28"/>
        </w:rPr>
        <w:br/>
        <w:t xml:space="preserve">(далі – Розробка) – до </w:t>
      </w:r>
      <w:r w:rsidR="005376E0" w:rsidRPr="00882656">
        <w:rPr>
          <w:rFonts w:ascii="Times New Roman" w:eastAsia="Times New Roman" w:hAnsi="Times New Roman" w:cs="Times New Roman"/>
          <w:sz w:val="28"/>
          <w:szCs w:val="28"/>
        </w:rPr>
        <w:t>12 місяців</w:t>
      </w:r>
      <w:r w:rsidRPr="00882656">
        <w:rPr>
          <w:rFonts w:ascii="Times New Roman" w:eastAsia="Times New Roman" w:hAnsi="Times New Roman" w:cs="Times New Roman"/>
          <w:sz w:val="28"/>
          <w:szCs w:val="28"/>
        </w:rPr>
        <w:t xml:space="preserve">. </w:t>
      </w:r>
    </w:p>
    <w:p w14:paraId="41212D53" w14:textId="114DCFB9" w:rsidR="009C3C60" w:rsidRPr="00882656" w:rsidRDefault="009C3C60" w:rsidP="00D33484">
      <w:pPr>
        <w:pBdr>
          <w:top w:val="none" w:sz="0" w:space="0" w:color="000000"/>
          <w:left w:val="none" w:sz="0" w:space="0" w:color="000000"/>
          <w:bottom w:val="none" w:sz="0" w:space="0" w:color="000000"/>
          <w:right w:val="none" w:sz="0" w:space="0" w:color="000000"/>
          <w:between w:val="none" w:sz="0" w:space="0" w:color="000000"/>
        </w:pBd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Виконання Розробки у більш стислі строки, ніж рекомендовані, є додатковою перевагою при Конкурсно</w:t>
      </w:r>
      <w:r w:rsidR="00C237E3" w:rsidRPr="00882656">
        <w:rPr>
          <w:rFonts w:ascii="Times New Roman" w:eastAsia="Times New Roman" w:hAnsi="Times New Roman" w:cs="Times New Roman"/>
          <w:sz w:val="28"/>
          <w:szCs w:val="28"/>
        </w:rPr>
        <w:t>му</w:t>
      </w:r>
      <w:r w:rsidRPr="00882656">
        <w:rPr>
          <w:rFonts w:ascii="Times New Roman" w:eastAsia="Times New Roman" w:hAnsi="Times New Roman" w:cs="Times New Roman"/>
          <w:sz w:val="28"/>
          <w:szCs w:val="28"/>
        </w:rPr>
        <w:t xml:space="preserve"> відбор</w:t>
      </w:r>
      <w:r w:rsidR="00C237E3" w:rsidRPr="00882656">
        <w:rPr>
          <w:rFonts w:ascii="Times New Roman" w:eastAsia="Times New Roman" w:hAnsi="Times New Roman" w:cs="Times New Roman"/>
          <w:sz w:val="28"/>
          <w:szCs w:val="28"/>
        </w:rPr>
        <w:t>і</w:t>
      </w:r>
      <w:r w:rsidRPr="00882656">
        <w:rPr>
          <w:rFonts w:ascii="Times New Roman" w:eastAsia="Times New Roman" w:hAnsi="Times New Roman" w:cs="Times New Roman"/>
          <w:sz w:val="28"/>
          <w:szCs w:val="28"/>
        </w:rPr>
        <w:t>.</w:t>
      </w:r>
    </w:p>
    <w:p w14:paraId="0000001D" w14:textId="77777777" w:rsidR="0030619D" w:rsidRPr="00882656" w:rsidRDefault="00996641" w:rsidP="00D33484">
      <w:pPr>
        <w:pBdr>
          <w:top w:val="none" w:sz="0" w:space="0" w:color="000000"/>
          <w:left w:val="none" w:sz="0" w:space="0" w:color="000000"/>
          <w:bottom w:val="none" w:sz="0" w:space="0" w:color="000000"/>
          <w:right w:val="none" w:sz="0" w:space="0" w:color="000000"/>
          <w:between w:val="none" w:sz="0" w:space="0" w:color="000000"/>
        </w:pBd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Рекомендована тривалість етапу 6 місяців.</w:t>
      </w:r>
    </w:p>
    <w:p w14:paraId="0000001E"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Початком виконання Розробки вважається дата укладання договору на виконання науково-технічної роботи за державним замовленням на науково-технічні (експериментальні) розробки та науково-технічну продукцію (далі – НТР) з організацією-виконавцем, визначеною переможцем, за результатами Конкурсу.</w:t>
      </w:r>
    </w:p>
    <w:p w14:paraId="0000001F" w14:textId="7AC10908"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Плановий початок виконання Розробок з 1 </w:t>
      </w:r>
      <w:r w:rsidR="00B45D41">
        <w:rPr>
          <w:rFonts w:ascii="Times New Roman" w:eastAsia="Times New Roman" w:hAnsi="Times New Roman" w:cs="Times New Roman"/>
          <w:sz w:val="28"/>
          <w:szCs w:val="28"/>
        </w:rPr>
        <w:t>березня</w:t>
      </w:r>
      <w:r w:rsidRPr="00882656">
        <w:rPr>
          <w:rFonts w:ascii="Times New Roman" w:eastAsia="Times New Roman" w:hAnsi="Times New Roman" w:cs="Times New Roman"/>
          <w:sz w:val="28"/>
          <w:szCs w:val="28"/>
        </w:rPr>
        <w:t xml:space="preserve"> 2026 року.</w:t>
      </w:r>
    </w:p>
    <w:p w14:paraId="00000020"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Запланована у Заявці хронологія початку/завершення етапів виконання Розробки може бути скоригована на момент укладення договору на виконання НТР з урахуванням та у відповідності до термінів завершення конкурсних процедур та/або наявності бюджетних асигнувань у відповідному році.</w:t>
      </w:r>
    </w:p>
    <w:p w14:paraId="00000021" w14:textId="62C209E5" w:rsidR="0030619D" w:rsidRPr="00882656" w:rsidRDefault="0030619D" w:rsidP="00D33484">
      <w:pPr>
        <w:spacing w:line="228" w:lineRule="auto"/>
        <w:ind w:left="1" w:hanging="3"/>
        <w:jc w:val="both"/>
        <w:rPr>
          <w:rFonts w:ascii="Times New Roman" w:eastAsia="Times New Roman" w:hAnsi="Times New Roman" w:cs="Times New Roman"/>
          <w:sz w:val="28"/>
          <w:szCs w:val="28"/>
        </w:rPr>
      </w:pPr>
    </w:p>
    <w:p w14:paraId="00000022" w14:textId="77777777" w:rsidR="0030619D" w:rsidRPr="00882656" w:rsidRDefault="00996641" w:rsidP="00D33484">
      <w:pPr>
        <w:spacing w:line="228" w:lineRule="auto"/>
        <w:ind w:left="1" w:hanging="3"/>
        <w:jc w:val="center"/>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3. Вимоги до учасників Конкурсу</w:t>
      </w:r>
    </w:p>
    <w:p w14:paraId="00000023" w14:textId="77777777" w:rsidR="0030619D" w:rsidRPr="00882656" w:rsidRDefault="0030619D" w:rsidP="00D33484">
      <w:pPr>
        <w:spacing w:line="228" w:lineRule="auto"/>
        <w:ind w:left="1" w:hanging="3"/>
        <w:jc w:val="center"/>
        <w:rPr>
          <w:rFonts w:ascii="Times New Roman" w:eastAsia="Times New Roman" w:hAnsi="Times New Roman" w:cs="Times New Roman"/>
          <w:b/>
          <w:sz w:val="28"/>
          <w:szCs w:val="28"/>
        </w:rPr>
      </w:pPr>
    </w:p>
    <w:p w14:paraId="00000024" w14:textId="77777777" w:rsidR="0030619D" w:rsidRPr="00882656" w:rsidRDefault="00996641" w:rsidP="00D33484">
      <w:pPr>
        <w:tabs>
          <w:tab w:val="left" w:pos="1418"/>
        </w:tabs>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У Конкурсі можуть брати участь підприємства, установи і організації незалежно від форм власності, що мають в наявності працівників відповідної кваліфікації, обладнання та матеріально-технічну базу для забезпечення виконання відповідної науково-технічної розробки (далі – учасник Конкурсу) .</w:t>
      </w:r>
    </w:p>
    <w:p w14:paraId="00000025"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Учасником Конкурсу вважається підприємство, установа або організація, яким (якою) подано хоча б одну заявку на участь у конкурсі науково-технічних (експериментальних) розробок за державним замовленням (далі – Заявка).</w:t>
      </w:r>
    </w:p>
    <w:p w14:paraId="00000026" w14:textId="77777777" w:rsidR="0030619D" w:rsidRPr="00882656" w:rsidRDefault="00996641" w:rsidP="00D33484">
      <w:pPr>
        <w:shd w:val="clear" w:color="auto" w:fill="FFFFFF"/>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Колектив авторів (виконавців)  Розробки  не може перевищувати 10 осіб.</w:t>
      </w:r>
    </w:p>
    <w:p w14:paraId="00000027" w14:textId="77777777" w:rsidR="0030619D" w:rsidRPr="00882656" w:rsidRDefault="00996641" w:rsidP="00D33484">
      <w:pPr>
        <w:tabs>
          <w:tab w:val="left" w:pos="1418"/>
        </w:tabs>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Науковий керівник Розробки має бути працівником учасника Конкурсу, за основним місцем роботи.</w:t>
      </w:r>
    </w:p>
    <w:p w14:paraId="00000028" w14:textId="77777777" w:rsidR="0030619D" w:rsidRPr="00882656" w:rsidRDefault="00996641" w:rsidP="00D33484">
      <w:pPr>
        <w:tabs>
          <w:tab w:val="left" w:pos="1418"/>
        </w:tabs>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Вчений може бути науковим керівником тільки однієї Розробки, що подається на Конкурс (включно з перехідними НТР цього Конкурсу), а виконавці (автори) можуть брати участь не більше ніж у двох Розробках, які беруть участь у Конкурсі в поточному році.</w:t>
      </w:r>
    </w:p>
    <w:p w14:paraId="00000029"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У разі подання двох або більше Заявок, де науковим керівником є одна й та сама особа, до розгляду приймається Заявка, яка зареєстрована в Системі першою, інші Заявки при цьому відхиляються.</w:t>
      </w:r>
    </w:p>
    <w:p w14:paraId="0000002A"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Не менше половини колективу авторів (виконавців) Розробки, включно з науковим керівником, повинні бути штатними працівниками учасника Конкурсу. </w:t>
      </w:r>
    </w:p>
    <w:p w14:paraId="0000002B" w14:textId="77777777" w:rsidR="0030619D" w:rsidRPr="00882656" w:rsidRDefault="00996641" w:rsidP="00D33484">
      <w:pPr>
        <w:pBdr>
          <w:top w:val="none" w:sz="0" w:space="0" w:color="000000"/>
          <w:left w:val="none" w:sz="0" w:space="0" w:color="000000"/>
          <w:bottom w:val="none" w:sz="0" w:space="0" w:color="000000"/>
          <w:right w:val="none" w:sz="0" w:space="0" w:color="000000"/>
          <w:between w:val="none" w:sz="0" w:space="0" w:color="000000"/>
        </w:pBd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lastRenderedPageBreak/>
        <w:t xml:space="preserve">До складу авторів (виконавців) можуть входити за необхідності </w:t>
      </w:r>
      <w:sdt>
        <w:sdtPr>
          <w:tag w:val="goog_rdk_2"/>
          <w:id w:val="-23338459"/>
        </w:sdtPr>
        <w:sdtContent/>
      </w:sdt>
      <w:sdt>
        <w:sdtPr>
          <w:tag w:val="goog_rdk_3"/>
          <w:id w:val="565374026"/>
        </w:sdtPr>
        <w:sdtContent/>
      </w:sdt>
      <w:r w:rsidRPr="00882656">
        <w:rPr>
          <w:rFonts w:ascii="Times New Roman" w:eastAsia="Times New Roman" w:hAnsi="Times New Roman" w:cs="Times New Roman"/>
          <w:sz w:val="28"/>
          <w:szCs w:val="28"/>
        </w:rPr>
        <w:t>наукові працівники, які працюють за основним місцем роботи в інших підприємствах, установах, організаціях. Необхідність їх залучення до виконання Розробки підтверджується відповідним обґрунтуванням з описом, наприклад, досвіду попередньої співпраці з іншими членами колективу авторів – спільні проєкти, публікації тощо). У цьому разі, не менше половини колективу авторів (виконавці) Розробки, включно з науковим керівником, повинні бути працівниками Учасника Конкурсу. </w:t>
      </w:r>
    </w:p>
    <w:p w14:paraId="0000002C" w14:textId="77777777" w:rsidR="0030619D" w:rsidRPr="00882656" w:rsidRDefault="00996641" w:rsidP="00D33484">
      <w:pPr>
        <w:pBdr>
          <w:top w:val="none" w:sz="0" w:space="0" w:color="000000"/>
          <w:left w:val="none" w:sz="0" w:space="0" w:color="000000"/>
          <w:bottom w:val="none" w:sz="0" w:space="0" w:color="000000"/>
          <w:right w:val="none" w:sz="0" w:space="0" w:color="000000"/>
          <w:between w:val="none" w:sz="0" w:space="0" w:color="000000"/>
        </w:pBd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Науковий керівник Розробки має бути працівником Учасника Конкурсу, за основним місцем роботи. Автор може бути науковим керівником тільки однієї Розробки, що подається на Конкурс (включно з перехідними науково-технічними роботами Конкурсу), а виконавці (автори) можуть брати участь не більше ніж як у двох Розробках, які беруть участь у Конкурсі в поточному році. </w:t>
      </w:r>
    </w:p>
    <w:p w14:paraId="0000002D" w14:textId="77777777" w:rsidR="0030619D" w:rsidRPr="00882656" w:rsidRDefault="00996641" w:rsidP="00D33484">
      <w:pPr>
        <w:pBdr>
          <w:top w:val="none" w:sz="0" w:space="0" w:color="000000"/>
          <w:left w:val="none" w:sz="0" w:space="0" w:color="000000"/>
          <w:bottom w:val="none" w:sz="0" w:space="0" w:color="000000"/>
          <w:right w:val="none" w:sz="0" w:space="0" w:color="000000"/>
          <w:between w:val="none" w:sz="0" w:space="0" w:color="000000"/>
        </w:pBd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До складу колективу авторів (виконавців) Розробки в межах фонду оплати праці, крім наукових працівників (до 10 осіб), можуть входити додатково інженерно-технічні працівники, техніки та інший допоміжний персонал.</w:t>
      </w:r>
    </w:p>
    <w:p w14:paraId="0000002E" w14:textId="77777777" w:rsidR="0030619D" w:rsidRPr="00882656" w:rsidRDefault="00996641" w:rsidP="00D33484">
      <w:pPr>
        <w:pBdr>
          <w:top w:val="none" w:sz="0" w:space="0" w:color="000000"/>
          <w:left w:val="none" w:sz="0" w:space="0" w:color="000000"/>
          <w:bottom w:val="none" w:sz="0" w:space="0" w:color="000000"/>
          <w:right w:val="none" w:sz="0" w:space="0" w:color="000000"/>
          <w:between w:val="none" w:sz="0" w:space="0" w:color="000000"/>
        </w:pBd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У таблицю вносяться дані про наукового керівника, відповідального виконавця та не більше восьми виконавців (авторів), які будуть працювати з оплатою в межах Розробки. </w:t>
      </w:r>
    </w:p>
    <w:p w14:paraId="0000002F" w14:textId="77777777" w:rsidR="0030619D" w:rsidRPr="00882656" w:rsidRDefault="00996641" w:rsidP="00D33484">
      <w:pPr>
        <w:pBdr>
          <w:top w:val="none" w:sz="0" w:space="0" w:color="000000"/>
          <w:left w:val="none" w:sz="0" w:space="0" w:color="000000"/>
          <w:bottom w:val="none" w:sz="0" w:space="0" w:color="000000"/>
          <w:right w:val="none" w:sz="0" w:space="0" w:color="000000"/>
          <w:between w:val="none" w:sz="0" w:space="0" w:color="000000"/>
        </w:pBd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Кількість членів колективу авторів (виконавців) під час укладення договору на виконання НТР з переможцем Конкурсу не може перевищувати кількості членів колективу авторів (виконавців), зазначених у Заявці.</w:t>
      </w:r>
    </w:p>
    <w:p w14:paraId="00000030" w14:textId="77777777" w:rsidR="0030619D" w:rsidRPr="00882656" w:rsidRDefault="00996641" w:rsidP="00D33484">
      <w:pPr>
        <w:tabs>
          <w:tab w:val="left" w:pos="1418"/>
        </w:tabs>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Подаючи Заявку на Конкурс, учасники Конкурсу тим самим підтверджують, що ними виконана умова, що представлена Розробка не може бути одночасно подана для участі в іншому конкурсі з метою отримання фінансування за рахунок бюджетних та інших коштів, а також у разі, коли така Розробка фінансується чи фінансувалася за рахунок бюджетних та інших коштів за результатами іншого конкурсу, в тому числі, які проводилися Міністерством освіти і науки України, Національним фондом досліджень України чи іншими суб’єктами.</w:t>
      </w:r>
    </w:p>
    <w:p w14:paraId="00000031"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Учасник Конкурсу під час заповнення Заявки повинен  підтвердити власну спроможність щодо забезпечення роботи з інформацією з обмеженим доступом (у разі необхідності), якщо в процесі укладення договору про надання фінансування на виконання НТР або в процесі її виконання  виникає обґрунтована необхідність щодо застосування відповідних обмежень доступу. </w:t>
      </w:r>
    </w:p>
    <w:p w14:paraId="00000032" w14:textId="77777777" w:rsidR="0030619D" w:rsidRPr="00882656" w:rsidRDefault="0030619D" w:rsidP="00D33484">
      <w:pPr>
        <w:spacing w:line="228" w:lineRule="auto"/>
        <w:ind w:left="1" w:hanging="3"/>
        <w:jc w:val="center"/>
        <w:rPr>
          <w:rFonts w:ascii="Times New Roman" w:eastAsia="Times New Roman" w:hAnsi="Times New Roman" w:cs="Times New Roman"/>
          <w:sz w:val="28"/>
          <w:szCs w:val="28"/>
        </w:rPr>
      </w:pPr>
    </w:p>
    <w:p w14:paraId="00000034" w14:textId="77777777" w:rsidR="0030619D" w:rsidRPr="00882656" w:rsidRDefault="00996641" w:rsidP="00D33484">
      <w:pPr>
        <w:spacing w:line="228" w:lineRule="auto"/>
        <w:ind w:left="1" w:hanging="3"/>
        <w:jc w:val="center"/>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4. Пріоритетна тематика Конкурсу</w:t>
      </w:r>
    </w:p>
    <w:p w14:paraId="00000035" w14:textId="77777777" w:rsidR="0030619D" w:rsidRPr="00882656" w:rsidRDefault="0030619D" w:rsidP="00D33484">
      <w:pPr>
        <w:spacing w:line="228" w:lineRule="auto"/>
        <w:ind w:left="1" w:hanging="3"/>
        <w:jc w:val="center"/>
        <w:rPr>
          <w:rFonts w:ascii="Times New Roman" w:eastAsia="Times New Roman" w:hAnsi="Times New Roman" w:cs="Times New Roman"/>
          <w:b/>
          <w:sz w:val="28"/>
          <w:szCs w:val="28"/>
        </w:rPr>
      </w:pPr>
    </w:p>
    <w:p w14:paraId="00000036"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На Конкурс подаються Розробки за пріоритетними напрямами розвитку науки і техніки, визначеними статтею 3 Закону України “Про </w:t>
      </w:r>
      <w:proofErr w:type="spellStart"/>
      <w:r w:rsidRPr="00882656">
        <w:rPr>
          <w:rFonts w:ascii="Times New Roman" w:eastAsia="Times New Roman" w:hAnsi="Times New Roman" w:cs="Times New Roman"/>
          <w:sz w:val="28"/>
          <w:szCs w:val="28"/>
        </w:rPr>
        <w:t>прiоритетнi</w:t>
      </w:r>
      <w:proofErr w:type="spellEnd"/>
      <w:r w:rsidRPr="00882656">
        <w:rPr>
          <w:rFonts w:ascii="Times New Roman" w:eastAsia="Times New Roman" w:hAnsi="Times New Roman" w:cs="Times New Roman"/>
          <w:sz w:val="28"/>
          <w:szCs w:val="28"/>
        </w:rPr>
        <w:t xml:space="preserve"> напрями розвитку науки i </w:t>
      </w:r>
      <w:proofErr w:type="spellStart"/>
      <w:r w:rsidRPr="00882656">
        <w:rPr>
          <w:rFonts w:ascii="Times New Roman" w:eastAsia="Times New Roman" w:hAnsi="Times New Roman" w:cs="Times New Roman"/>
          <w:sz w:val="28"/>
          <w:szCs w:val="28"/>
        </w:rPr>
        <w:t>технiки</w:t>
      </w:r>
      <w:proofErr w:type="spellEnd"/>
      <w:r w:rsidRPr="00882656">
        <w:rPr>
          <w:rFonts w:ascii="Times New Roman" w:eastAsia="Times New Roman" w:hAnsi="Times New Roman" w:cs="Times New Roman"/>
          <w:sz w:val="28"/>
          <w:szCs w:val="28"/>
        </w:rPr>
        <w:t xml:space="preserve">”, а саме: </w:t>
      </w:r>
    </w:p>
    <w:p w14:paraId="00000037" w14:textId="77777777" w:rsidR="0030619D" w:rsidRPr="00882656" w:rsidRDefault="00996641" w:rsidP="00D33484">
      <w:pPr>
        <w:shd w:val="clear" w:color="auto" w:fill="FFFFFF"/>
        <w:tabs>
          <w:tab w:val="left" w:pos="851"/>
        </w:tabs>
        <w:spacing w:line="228" w:lineRule="auto"/>
        <w:ind w:leftChars="0" w:left="-2" w:right="38"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національна безпека і оборона;</w:t>
      </w:r>
    </w:p>
    <w:p w14:paraId="00000038" w14:textId="77777777" w:rsidR="0030619D" w:rsidRPr="00882656" w:rsidRDefault="00996641" w:rsidP="00D33484">
      <w:pPr>
        <w:shd w:val="clear" w:color="auto" w:fill="FFFFFF"/>
        <w:tabs>
          <w:tab w:val="left" w:pos="851"/>
        </w:tabs>
        <w:spacing w:line="228" w:lineRule="auto"/>
        <w:ind w:leftChars="0" w:left="-2" w:right="38"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інформаційні та комунікаційні технології;</w:t>
      </w:r>
    </w:p>
    <w:p w14:paraId="00000039" w14:textId="77777777" w:rsidR="0030619D" w:rsidRPr="00882656" w:rsidRDefault="00996641" w:rsidP="00D33484">
      <w:pPr>
        <w:shd w:val="clear" w:color="auto" w:fill="FFFFFF"/>
        <w:tabs>
          <w:tab w:val="left" w:pos="851"/>
        </w:tabs>
        <w:spacing w:line="228" w:lineRule="auto"/>
        <w:ind w:leftChars="0" w:left="-2" w:right="38"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енергетика та енергоефективність;</w:t>
      </w:r>
    </w:p>
    <w:p w14:paraId="0000003A" w14:textId="77777777" w:rsidR="0030619D" w:rsidRPr="00882656" w:rsidRDefault="00996641" w:rsidP="00D33484">
      <w:pPr>
        <w:shd w:val="clear" w:color="auto" w:fill="FFFFFF"/>
        <w:tabs>
          <w:tab w:val="left" w:pos="851"/>
        </w:tabs>
        <w:spacing w:line="228" w:lineRule="auto"/>
        <w:ind w:leftChars="0" w:left="-2" w:right="38"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раціональне природокористування;</w:t>
      </w:r>
    </w:p>
    <w:p w14:paraId="0000003B" w14:textId="77777777" w:rsidR="0030619D" w:rsidRPr="00882656" w:rsidRDefault="00996641" w:rsidP="00D33484">
      <w:pPr>
        <w:shd w:val="clear" w:color="auto" w:fill="FFFFFF"/>
        <w:tabs>
          <w:tab w:val="left" w:pos="851"/>
        </w:tabs>
        <w:spacing w:line="228" w:lineRule="auto"/>
        <w:ind w:leftChars="0" w:left="-2" w:right="38"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науки про життя, нові технології профілактики та лікування найпоширеніших захворювань;</w:t>
      </w:r>
    </w:p>
    <w:p w14:paraId="0000003C" w14:textId="77777777" w:rsidR="0030619D" w:rsidRPr="00882656" w:rsidRDefault="00996641" w:rsidP="00D33484">
      <w:pPr>
        <w:shd w:val="clear" w:color="auto" w:fill="FFFFFF"/>
        <w:tabs>
          <w:tab w:val="left" w:pos="851"/>
        </w:tabs>
        <w:spacing w:line="228" w:lineRule="auto"/>
        <w:ind w:leftChars="0" w:left="-2" w:right="38"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нові речовини і матеріали.</w:t>
      </w:r>
    </w:p>
    <w:p w14:paraId="0000003D"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lastRenderedPageBreak/>
        <w:t xml:space="preserve">Розробки подаються на Конкурс у формі Заявки разом з Технічним завданням на виконання науково-технічної роботи (далі – Технічне завдання) згідно з додатком 1, яке є невід’ємною частиною Заявки. </w:t>
      </w:r>
    </w:p>
    <w:p w14:paraId="0000003E" w14:textId="7F98336A"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Учасники Конкурсу формують Заявку відповідно до пріоритетної тематики, за якою буде здійснюватися державне замовлення на науково-технічні (експериментальні) розробки та науково-технічну продукцію у 2026</w:t>
      </w:r>
      <w:r w:rsidR="005376E0" w:rsidRPr="00882656">
        <w:rPr>
          <w:rFonts w:ascii="Times New Roman" w:eastAsia="Times New Roman" w:hAnsi="Times New Roman" w:cs="Times New Roman"/>
          <w:sz w:val="28"/>
          <w:szCs w:val="28"/>
        </w:rPr>
        <w:t xml:space="preserve"> </w:t>
      </w:r>
      <w:r w:rsidRPr="00882656">
        <w:rPr>
          <w:rFonts w:ascii="Times New Roman" w:eastAsia="Times New Roman" w:hAnsi="Times New Roman" w:cs="Times New Roman"/>
          <w:sz w:val="28"/>
          <w:szCs w:val="28"/>
        </w:rPr>
        <w:t>ро</w:t>
      </w:r>
      <w:r w:rsidR="005376E0" w:rsidRPr="00882656">
        <w:rPr>
          <w:rFonts w:ascii="Times New Roman" w:eastAsia="Times New Roman" w:hAnsi="Times New Roman" w:cs="Times New Roman"/>
          <w:sz w:val="28"/>
          <w:szCs w:val="28"/>
        </w:rPr>
        <w:t>ці</w:t>
      </w:r>
      <w:r w:rsidRPr="00882656">
        <w:rPr>
          <w:rFonts w:ascii="Times New Roman" w:eastAsia="Times New Roman" w:hAnsi="Times New Roman" w:cs="Times New Roman"/>
          <w:sz w:val="28"/>
          <w:szCs w:val="28"/>
        </w:rPr>
        <w:t xml:space="preserve">, затвердженої наказом Міністерства освіти і науки України </w:t>
      </w:r>
      <w:r w:rsidR="00285BAD" w:rsidRPr="00882656">
        <w:rPr>
          <w:rFonts w:ascii="Times New Roman" w:eastAsia="Times New Roman" w:hAnsi="Times New Roman" w:cs="Times New Roman"/>
          <w:sz w:val="28"/>
          <w:szCs w:val="28"/>
        </w:rPr>
        <w:br/>
        <w:t xml:space="preserve">від </w:t>
      </w:r>
      <w:r w:rsidR="00FB7997" w:rsidRPr="00FB7997">
        <w:rPr>
          <w:rFonts w:ascii="Times New Roman" w:eastAsia="Times New Roman" w:hAnsi="Times New Roman" w:cs="Times New Roman"/>
          <w:sz w:val="28"/>
          <w:szCs w:val="28"/>
        </w:rPr>
        <w:t>21</w:t>
      </w:r>
      <w:r w:rsidR="00285BAD" w:rsidRPr="00882656">
        <w:rPr>
          <w:rFonts w:ascii="Times New Roman" w:eastAsia="Times New Roman" w:hAnsi="Times New Roman" w:cs="Times New Roman"/>
          <w:sz w:val="28"/>
          <w:szCs w:val="28"/>
        </w:rPr>
        <w:t xml:space="preserve"> </w:t>
      </w:r>
      <w:r w:rsidR="005376E0" w:rsidRPr="00882656">
        <w:rPr>
          <w:rFonts w:ascii="Times New Roman" w:eastAsia="Times New Roman" w:hAnsi="Times New Roman" w:cs="Times New Roman"/>
          <w:sz w:val="28"/>
          <w:szCs w:val="28"/>
        </w:rPr>
        <w:t>жовтня</w:t>
      </w:r>
      <w:r w:rsidR="00285BAD" w:rsidRPr="00882656">
        <w:rPr>
          <w:rFonts w:ascii="Times New Roman" w:eastAsia="Times New Roman" w:hAnsi="Times New Roman" w:cs="Times New Roman"/>
          <w:sz w:val="28"/>
          <w:szCs w:val="28"/>
        </w:rPr>
        <w:t xml:space="preserve"> 2025 року </w:t>
      </w:r>
      <w:r w:rsidRPr="00882656">
        <w:rPr>
          <w:rFonts w:ascii="Times New Roman" w:eastAsia="Times New Roman" w:hAnsi="Times New Roman" w:cs="Times New Roman"/>
          <w:sz w:val="28"/>
          <w:szCs w:val="28"/>
        </w:rPr>
        <w:t>№</w:t>
      </w:r>
      <w:r w:rsidR="00FB7997">
        <w:rPr>
          <w:rFonts w:ascii="Times New Roman" w:eastAsia="Times New Roman" w:hAnsi="Times New Roman" w:cs="Times New Roman"/>
          <w:sz w:val="28"/>
          <w:szCs w:val="28"/>
        </w:rPr>
        <w:t> 1379</w:t>
      </w:r>
      <w:r w:rsidRPr="00882656">
        <w:rPr>
          <w:rFonts w:ascii="Times New Roman" w:eastAsia="Times New Roman" w:hAnsi="Times New Roman" w:cs="Times New Roman"/>
          <w:sz w:val="28"/>
          <w:szCs w:val="28"/>
        </w:rPr>
        <w:t xml:space="preserve">, та відповідних </w:t>
      </w:r>
      <w:r w:rsidR="0056124E">
        <w:rPr>
          <w:rFonts w:ascii="Times New Roman" w:eastAsia="Times New Roman" w:hAnsi="Times New Roman" w:cs="Times New Roman"/>
          <w:sz w:val="28"/>
          <w:szCs w:val="28"/>
        </w:rPr>
        <w:t>в</w:t>
      </w:r>
      <w:r w:rsidRPr="00882656">
        <w:rPr>
          <w:rFonts w:ascii="Times New Roman" w:eastAsia="Times New Roman" w:hAnsi="Times New Roman" w:cs="Times New Roman"/>
          <w:sz w:val="28"/>
          <w:szCs w:val="28"/>
        </w:rPr>
        <w:t xml:space="preserve">ихідних технічних завдань на виконання науково-технічних робіт, сформованих міністерствами, іншими центральними органами виконавчої влади, компетенція яких є домінуючою у відповідній сфері правового регулювання. </w:t>
      </w:r>
    </w:p>
    <w:p w14:paraId="0000003F" w14:textId="699B5908" w:rsidR="0030619D" w:rsidRPr="00882656" w:rsidRDefault="0030619D" w:rsidP="00D33484">
      <w:pPr>
        <w:spacing w:line="228" w:lineRule="auto"/>
        <w:ind w:left="1" w:hanging="3"/>
        <w:jc w:val="both"/>
        <w:rPr>
          <w:rFonts w:ascii="Times New Roman" w:eastAsia="Times New Roman" w:hAnsi="Times New Roman" w:cs="Times New Roman"/>
          <w:sz w:val="28"/>
          <w:szCs w:val="28"/>
        </w:rPr>
      </w:pPr>
    </w:p>
    <w:p w14:paraId="07B37B13" w14:textId="77777777" w:rsidR="007B24ED" w:rsidRPr="00882656" w:rsidRDefault="007B24ED" w:rsidP="00D33484">
      <w:pPr>
        <w:spacing w:line="228" w:lineRule="auto"/>
        <w:ind w:left="1" w:hanging="3"/>
        <w:jc w:val="both"/>
        <w:rPr>
          <w:rFonts w:ascii="Times New Roman" w:eastAsia="Times New Roman" w:hAnsi="Times New Roman" w:cs="Times New Roman"/>
          <w:sz w:val="28"/>
          <w:szCs w:val="28"/>
        </w:rPr>
      </w:pPr>
    </w:p>
    <w:p w14:paraId="00000040" w14:textId="77777777" w:rsidR="0030619D" w:rsidRPr="00882656" w:rsidRDefault="00996641" w:rsidP="00D33484">
      <w:pPr>
        <w:spacing w:line="228" w:lineRule="auto"/>
        <w:ind w:left="1" w:hanging="3"/>
        <w:jc w:val="center"/>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 xml:space="preserve">5. Форма Заявки та </w:t>
      </w:r>
      <w:proofErr w:type="spellStart"/>
      <w:r w:rsidRPr="00882656">
        <w:rPr>
          <w:rFonts w:ascii="Times New Roman" w:eastAsia="Times New Roman" w:hAnsi="Times New Roman" w:cs="Times New Roman"/>
          <w:b/>
          <w:sz w:val="28"/>
          <w:szCs w:val="28"/>
        </w:rPr>
        <w:t>рекомендацiї</w:t>
      </w:r>
      <w:proofErr w:type="spellEnd"/>
      <w:r w:rsidRPr="00882656">
        <w:rPr>
          <w:rFonts w:ascii="Times New Roman" w:eastAsia="Times New Roman" w:hAnsi="Times New Roman" w:cs="Times New Roman"/>
          <w:b/>
          <w:sz w:val="28"/>
          <w:szCs w:val="28"/>
        </w:rPr>
        <w:t xml:space="preserve"> щодо її заповнення</w:t>
      </w:r>
    </w:p>
    <w:p w14:paraId="00000041" w14:textId="77777777" w:rsidR="0030619D" w:rsidRPr="00882656" w:rsidRDefault="0030619D" w:rsidP="00D33484">
      <w:pPr>
        <w:spacing w:line="228" w:lineRule="auto"/>
        <w:ind w:left="1" w:hanging="3"/>
        <w:rPr>
          <w:rFonts w:ascii="Times New Roman" w:eastAsia="Times New Roman" w:hAnsi="Times New Roman" w:cs="Times New Roman"/>
          <w:b/>
          <w:sz w:val="28"/>
          <w:szCs w:val="28"/>
        </w:rPr>
      </w:pPr>
    </w:p>
    <w:p w14:paraId="00000042" w14:textId="77777777" w:rsidR="0030619D" w:rsidRPr="00882656" w:rsidRDefault="00996641" w:rsidP="00D33484">
      <w:pPr>
        <w:pBdr>
          <w:top w:val="none" w:sz="0" w:space="0" w:color="000000"/>
          <w:left w:val="none" w:sz="0" w:space="0" w:color="000000"/>
          <w:bottom w:val="none" w:sz="0" w:space="0" w:color="000000"/>
          <w:right w:val="none" w:sz="0" w:space="0" w:color="000000"/>
          <w:between w:val="none" w:sz="0" w:space="0" w:color="000000"/>
        </w:pBdr>
        <w:tabs>
          <w:tab w:val="left" w:pos="8700"/>
        </w:tabs>
        <w:spacing w:line="228" w:lineRule="auto"/>
        <w:ind w:leftChars="0" w:left="1" w:right="226"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Форма Заявки разом з Технічним завданням, яке є невід’ємною частиною до неї, додаються до цього Оголошення.</w:t>
      </w:r>
    </w:p>
    <w:p w14:paraId="00000043" w14:textId="77777777" w:rsidR="0030619D" w:rsidRPr="00882656" w:rsidRDefault="00996641" w:rsidP="00D33484">
      <w:pPr>
        <w:pBdr>
          <w:top w:val="none" w:sz="0" w:space="0" w:color="000000"/>
          <w:left w:val="none" w:sz="0" w:space="0" w:color="000000"/>
          <w:bottom w:val="none" w:sz="0" w:space="0" w:color="000000"/>
          <w:right w:val="none" w:sz="0" w:space="0" w:color="000000"/>
          <w:between w:val="none" w:sz="0" w:space="0" w:color="000000"/>
        </w:pBdr>
        <w:tabs>
          <w:tab w:val="left" w:pos="8700"/>
        </w:tabs>
        <w:spacing w:line="228" w:lineRule="auto"/>
        <w:ind w:leftChars="0" w:left="1" w:right="226"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Технічне завдання має містити детальну інформацію про основні очікувані характеристики та вимоги до науково-</w:t>
      </w:r>
      <w:proofErr w:type="spellStart"/>
      <w:r w:rsidRPr="00882656">
        <w:rPr>
          <w:rFonts w:ascii="Times New Roman" w:eastAsia="Times New Roman" w:hAnsi="Times New Roman" w:cs="Times New Roman"/>
          <w:sz w:val="28"/>
          <w:szCs w:val="28"/>
        </w:rPr>
        <w:t>технiчної</w:t>
      </w:r>
      <w:proofErr w:type="spellEnd"/>
      <w:r w:rsidRPr="00882656">
        <w:rPr>
          <w:rFonts w:ascii="Times New Roman" w:eastAsia="Times New Roman" w:hAnsi="Times New Roman" w:cs="Times New Roman"/>
          <w:sz w:val="28"/>
          <w:szCs w:val="28"/>
        </w:rPr>
        <w:t xml:space="preserve"> </w:t>
      </w:r>
      <w:proofErr w:type="spellStart"/>
      <w:r w:rsidRPr="00882656">
        <w:rPr>
          <w:rFonts w:ascii="Times New Roman" w:eastAsia="Times New Roman" w:hAnsi="Times New Roman" w:cs="Times New Roman"/>
          <w:sz w:val="28"/>
          <w:szCs w:val="28"/>
        </w:rPr>
        <w:t>продукцiї</w:t>
      </w:r>
      <w:proofErr w:type="spellEnd"/>
      <w:r w:rsidRPr="00882656">
        <w:rPr>
          <w:rFonts w:ascii="Times New Roman" w:eastAsia="Times New Roman" w:hAnsi="Times New Roman" w:cs="Times New Roman"/>
          <w:sz w:val="28"/>
          <w:szCs w:val="28"/>
        </w:rPr>
        <w:t xml:space="preserve">, яку буде отримано в результаті виконання НТР. </w:t>
      </w:r>
    </w:p>
    <w:p w14:paraId="00000044" w14:textId="77777777" w:rsidR="0030619D" w:rsidRPr="00882656" w:rsidRDefault="00996641" w:rsidP="00D33484">
      <w:pPr>
        <w:pBdr>
          <w:top w:val="none" w:sz="0" w:space="0" w:color="000000"/>
          <w:left w:val="none" w:sz="0" w:space="0" w:color="000000"/>
          <w:bottom w:val="none" w:sz="0" w:space="0" w:color="000000"/>
          <w:right w:val="none" w:sz="0" w:space="0" w:color="000000"/>
          <w:between w:val="none" w:sz="0" w:space="0" w:color="000000"/>
        </w:pBdr>
        <w:tabs>
          <w:tab w:val="left" w:pos="8700"/>
        </w:tabs>
        <w:spacing w:line="228" w:lineRule="auto"/>
        <w:ind w:leftChars="0" w:left="1" w:right="226"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Технічне завдання, подане на виконання відповідної пріоритетної тематики, повинно відповідати вихідному технічному завданню, сформованого відповідним міністерством, іншим центральним органами виконавчої влади, або покращувати вимоги та результати, які заплановано отримати відповідно до нього. </w:t>
      </w:r>
    </w:p>
    <w:p w14:paraId="00000045" w14:textId="77777777" w:rsidR="0030619D" w:rsidRPr="00882656" w:rsidRDefault="00996641" w:rsidP="00D33484">
      <w:pPr>
        <w:pBdr>
          <w:top w:val="none" w:sz="0" w:space="0" w:color="000000"/>
          <w:left w:val="none" w:sz="0" w:space="0" w:color="000000"/>
          <w:bottom w:val="none" w:sz="0" w:space="0" w:color="000000"/>
          <w:right w:val="none" w:sz="0" w:space="0" w:color="000000"/>
          <w:between w:val="none" w:sz="0" w:space="0" w:color="000000"/>
        </w:pBdr>
        <w:tabs>
          <w:tab w:val="left" w:pos="8700"/>
        </w:tabs>
        <w:spacing w:line="228" w:lineRule="auto"/>
        <w:ind w:leftChars="0" w:left="1" w:right="226"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Результати виконання НТР мають відповідати вимогам актуальності відповідних Розробок та можливості в короткостроковій перспективі отримати результат, що матиме важливе прикладне значення для посилення обороноздатності України, виробництва конкурентоспроможної продукції, вирішення важливих питань соціально-економічного розвитку відповідно до викликів та потреб сьогодення, за визначеними пріоритетними </w:t>
      </w:r>
      <w:proofErr w:type="spellStart"/>
      <w:r w:rsidRPr="00882656">
        <w:rPr>
          <w:rFonts w:ascii="Times New Roman" w:eastAsia="Times New Roman" w:hAnsi="Times New Roman" w:cs="Times New Roman"/>
          <w:sz w:val="28"/>
          <w:szCs w:val="28"/>
        </w:rPr>
        <w:t>тематиками</w:t>
      </w:r>
      <w:proofErr w:type="spellEnd"/>
      <w:r w:rsidRPr="00882656">
        <w:rPr>
          <w:rFonts w:ascii="Times New Roman" w:eastAsia="Times New Roman" w:hAnsi="Times New Roman" w:cs="Times New Roman"/>
          <w:sz w:val="28"/>
          <w:szCs w:val="28"/>
        </w:rPr>
        <w:t>.</w:t>
      </w:r>
    </w:p>
    <w:p w14:paraId="00000046" w14:textId="069B1855" w:rsidR="0030619D" w:rsidRPr="00882656" w:rsidRDefault="00996641" w:rsidP="00D33484">
      <w:pPr>
        <w:pBdr>
          <w:top w:val="none" w:sz="0" w:space="0" w:color="000000"/>
          <w:left w:val="none" w:sz="0" w:space="0" w:color="000000"/>
          <w:bottom w:val="none" w:sz="0" w:space="0" w:color="000000"/>
          <w:right w:val="none" w:sz="0" w:space="0" w:color="000000"/>
          <w:between w:val="none" w:sz="0" w:space="0" w:color="000000"/>
        </w:pBdr>
        <w:tabs>
          <w:tab w:val="left" w:pos="8700"/>
        </w:tabs>
        <w:spacing w:line="228" w:lineRule="auto"/>
        <w:ind w:leftChars="0" w:left="1" w:right="320"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Рівень технологічної готовності (</w:t>
      </w:r>
      <w:proofErr w:type="spellStart"/>
      <w:r w:rsidRPr="00882656">
        <w:rPr>
          <w:rFonts w:ascii="Times New Roman" w:eastAsia="Times New Roman" w:hAnsi="Times New Roman" w:cs="Times New Roman"/>
          <w:sz w:val="28"/>
          <w:szCs w:val="28"/>
        </w:rPr>
        <w:t>Technology</w:t>
      </w:r>
      <w:proofErr w:type="spellEnd"/>
      <w:r w:rsidRPr="00882656">
        <w:rPr>
          <w:rFonts w:ascii="Times New Roman" w:eastAsia="Times New Roman" w:hAnsi="Times New Roman" w:cs="Times New Roman"/>
          <w:sz w:val="28"/>
          <w:szCs w:val="28"/>
        </w:rPr>
        <w:t xml:space="preserve"> </w:t>
      </w:r>
      <w:proofErr w:type="spellStart"/>
      <w:r w:rsidRPr="00882656">
        <w:rPr>
          <w:rFonts w:ascii="Times New Roman" w:eastAsia="Times New Roman" w:hAnsi="Times New Roman" w:cs="Times New Roman"/>
          <w:sz w:val="28"/>
          <w:szCs w:val="28"/>
        </w:rPr>
        <w:t>Readiness</w:t>
      </w:r>
      <w:proofErr w:type="spellEnd"/>
      <w:r w:rsidRPr="00882656">
        <w:rPr>
          <w:rFonts w:ascii="Times New Roman" w:eastAsia="Times New Roman" w:hAnsi="Times New Roman" w:cs="Times New Roman"/>
          <w:sz w:val="28"/>
          <w:szCs w:val="28"/>
        </w:rPr>
        <w:t xml:space="preserve"> </w:t>
      </w:r>
      <w:proofErr w:type="spellStart"/>
      <w:r w:rsidRPr="00882656">
        <w:rPr>
          <w:rFonts w:ascii="Times New Roman" w:eastAsia="Times New Roman" w:hAnsi="Times New Roman" w:cs="Times New Roman"/>
          <w:sz w:val="28"/>
          <w:szCs w:val="28"/>
        </w:rPr>
        <w:t>Levels</w:t>
      </w:r>
      <w:proofErr w:type="spellEnd"/>
      <w:r w:rsidRPr="00882656">
        <w:rPr>
          <w:rFonts w:ascii="Times New Roman" w:eastAsia="Times New Roman" w:hAnsi="Times New Roman" w:cs="Times New Roman"/>
          <w:sz w:val="28"/>
          <w:szCs w:val="28"/>
        </w:rPr>
        <w:t>), який пропонується досягнути за результатами виконання науково-технічних робіт, повинен бути не нижче TRL</w:t>
      </w:r>
      <w:r w:rsidR="00D33484">
        <w:rPr>
          <w:rFonts w:ascii="Times New Roman" w:eastAsia="Times New Roman" w:hAnsi="Times New Roman" w:cs="Times New Roman"/>
          <w:sz w:val="28"/>
          <w:szCs w:val="28"/>
        </w:rPr>
        <w:t> 5</w:t>
      </w:r>
      <w:r w:rsidRPr="00882656">
        <w:rPr>
          <w:rFonts w:ascii="Times New Roman" w:eastAsia="Times New Roman" w:hAnsi="Times New Roman" w:cs="Times New Roman"/>
          <w:sz w:val="28"/>
          <w:szCs w:val="28"/>
        </w:rPr>
        <w:t xml:space="preserve"> – “</w:t>
      </w:r>
      <w:r w:rsidR="00D33484" w:rsidRPr="00D33484">
        <w:rPr>
          <w:rFonts w:ascii="Times New Roman" w:eastAsia="Times New Roman" w:hAnsi="Times New Roman" w:cs="Times New Roman"/>
          <w:sz w:val="28"/>
          <w:szCs w:val="28"/>
        </w:rPr>
        <w:t>Технологію (розробку) перевірено у відпові</w:t>
      </w:r>
      <w:r w:rsidR="00D33484">
        <w:rPr>
          <w:rFonts w:ascii="Times New Roman" w:eastAsia="Times New Roman" w:hAnsi="Times New Roman" w:cs="Times New Roman"/>
          <w:sz w:val="28"/>
          <w:szCs w:val="28"/>
        </w:rPr>
        <w:t>дному (промисловому) середовищі</w:t>
      </w:r>
      <w:r w:rsidRPr="00882656">
        <w:rPr>
          <w:rFonts w:ascii="Times New Roman" w:eastAsia="Times New Roman" w:hAnsi="Times New Roman" w:cs="Times New Roman"/>
          <w:sz w:val="28"/>
          <w:szCs w:val="28"/>
        </w:rPr>
        <w:t>” та не вище TRL</w:t>
      </w:r>
      <w:r w:rsidR="00D33484">
        <w:rPr>
          <w:rFonts w:ascii="Times New Roman" w:eastAsia="Times New Roman" w:hAnsi="Times New Roman" w:cs="Times New Roman"/>
          <w:sz w:val="28"/>
          <w:szCs w:val="28"/>
        </w:rPr>
        <w:t> </w:t>
      </w:r>
      <w:r w:rsidRPr="00882656">
        <w:rPr>
          <w:rFonts w:ascii="Times New Roman" w:eastAsia="Times New Roman" w:hAnsi="Times New Roman" w:cs="Times New Roman"/>
          <w:sz w:val="28"/>
          <w:szCs w:val="28"/>
        </w:rPr>
        <w:t xml:space="preserve">7 </w:t>
      </w:r>
      <w:r w:rsidR="005376E0" w:rsidRPr="00882656">
        <w:rPr>
          <w:rFonts w:ascii="Times New Roman" w:eastAsia="Times New Roman" w:hAnsi="Times New Roman" w:cs="Times New Roman"/>
          <w:sz w:val="28"/>
          <w:szCs w:val="28"/>
        </w:rPr>
        <w:t xml:space="preserve">– </w:t>
      </w:r>
      <w:r w:rsidRPr="00882656">
        <w:rPr>
          <w:rFonts w:ascii="Times New Roman" w:eastAsia="Times New Roman" w:hAnsi="Times New Roman" w:cs="Times New Roman"/>
          <w:sz w:val="28"/>
          <w:szCs w:val="28"/>
        </w:rPr>
        <w:t>“Здійснено випуск прототипу, технологію (розробку) успішно продемонстровано у робочому середовищі” (або не нижче TRL8 (для програмних продуктів) – “Виробництво з використанням технології (розробки) повністю перевірене, затверджене і готове до запуску.” – для НТР, результатом виконання яких є програмні продукти).</w:t>
      </w:r>
    </w:p>
    <w:p w14:paraId="07BE63F9" w14:textId="77777777" w:rsidR="005376E0" w:rsidRPr="00882656" w:rsidRDefault="005376E0" w:rsidP="00D33484">
      <w:pPr>
        <w:pBdr>
          <w:top w:val="none" w:sz="0" w:space="0" w:color="000000"/>
          <w:left w:val="none" w:sz="0" w:space="0" w:color="000000"/>
          <w:bottom w:val="none" w:sz="0" w:space="0" w:color="000000"/>
          <w:right w:val="none" w:sz="0" w:space="0" w:color="000000"/>
          <w:between w:val="none" w:sz="0" w:space="0" w:color="000000"/>
        </w:pBdr>
        <w:tabs>
          <w:tab w:val="left" w:pos="8700"/>
        </w:tabs>
        <w:spacing w:line="228" w:lineRule="auto"/>
        <w:ind w:leftChars="0" w:left="1" w:right="226" w:firstLineChars="202" w:firstLine="566"/>
        <w:jc w:val="both"/>
        <w:rPr>
          <w:rFonts w:ascii="Times New Roman" w:eastAsia="Times New Roman" w:hAnsi="Times New Roman" w:cs="Times New Roman"/>
          <w:sz w:val="28"/>
          <w:szCs w:val="28"/>
        </w:rPr>
      </w:pPr>
    </w:p>
    <w:p w14:paraId="00000049" w14:textId="320E265C" w:rsidR="0030619D" w:rsidRPr="00882656" w:rsidRDefault="00996641" w:rsidP="00D33484">
      <w:pPr>
        <w:spacing w:line="228" w:lineRule="auto"/>
        <w:ind w:left="1" w:hanging="3"/>
        <w:jc w:val="center"/>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6. Спосіб та процедура подання документів для участі в Конкурсі</w:t>
      </w:r>
    </w:p>
    <w:p w14:paraId="0000004A" w14:textId="77777777" w:rsidR="0030619D" w:rsidRPr="00882656" w:rsidRDefault="0030619D" w:rsidP="00D33484">
      <w:pPr>
        <w:spacing w:line="228" w:lineRule="auto"/>
        <w:ind w:left="1" w:hanging="3"/>
        <w:jc w:val="center"/>
        <w:rPr>
          <w:rFonts w:ascii="Times New Roman" w:eastAsia="Times New Roman" w:hAnsi="Times New Roman" w:cs="Times New Roman"/>
          <w:b/>
          <w:sz w:val="28"/>
          <w:szCs w:val="28"/>
        </w:rPr>
      </w:pPr>
    </w:p>
    <w:p w14:paraId="0000004B"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Подання Заявок здійснюється в Системі в установленому законодавством порядку.</w:t>
      </w:r>
    </w:p>
    <w:p w14:paraId="0000004C" w14:textId="076DBECF" w:rsidR="0030619D" w:rsidRPr="00882656" w:rsidRDefault="00996641" w:rsidP="00D33484">
      <w:pPr>
        <w:shd w:val="clear" w:color="auto" w:fill="FFFFFF"/>
        <w:tabs>
          <w:tab w:val="left" w:pos="8700"/>
        </w:tabs>
        <w:spacing w:line="228" w:lineRule="auto"/>
        <w:ind w:leftChars="0" w:left="1" w:right="38"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Строк подання Заявок на участь у </w:t>
      </w:r>
      <w:proofErr w:type="spellStart"/>
      <w:r w:rsidRPr="00882656">
        <w:rPr>
          <w:rFonts w:ascii="Times New Roman" w:eastAsia="Times New Roman" w:hAnsi="Times New Roman" w:cs="Times New Roman"/>
          <w:sz w:val="28"/>
          <w:szCs w:val="28"/>
        </w:rPr>
        <w:t>Конкурсi</w:t>
      </w:r>
      <w:proofErr w:type="spellEnd"/>
      <w:r w:rsidRPr="00882656">
        <w:rPr>
          <w:rFonts w:ascii="Times New Roman" w:eastAsia="Times New Roman" w:hAnsi="Times New Roman" w:cs="Times New Roman"/>
          <w:sz w:val="28"/>
          <w:szCs w:val="28"/>
        </w:rPr>
        <w:t xml:space="preserve"> становить </w:t>
      </w:r>
      <w:r w:rsidR="008C574A" w:rsidRPr="00882656">
        <w:rPr>
          <w:rFonts w:ascii="Times New Roman" w:eastAsia="Times New Roman" w:hAnsi="Times New Roman" w:cs="Times New Roman"/>
          <w:sz w:val="28"/>
          <w:szCs w:val="28"/>
        </w:rPr>
        <w:br/>
      </w:r>
      <w:r w:rsidRPr="00882656">
        <w:rPr>
          <w:rFonts w:ascii="Times New Roman" w:eastAsia="Times New Roman" w:hAnsi="Times New Roman" w:cs="Times New Roman"/>
          <w:sz w:val="28"/>
          <w:szCs w:val="28"/>
        </w:rPr>
        <w:t>не менш як</w:t>
      </w:r>
      <w:r w:rsidR="008C574A" w:rsidRPr="00882656">
        <w:rPr>
          <w:rFonts w:ascii="Times New Roman" w:eastAsia="Times New Roman" w:hAnsi="Times New Roman" w:cs="Times New Roman"/>
          <w:sz w:val="28"/>
          <w:szCs w:val="28"/>
        </w:rPr>
        <w:t xml:space="preserve"> </w:t>
      </w:r>
      <w:r w:rsidRPr="00882656">
        <w:rPr>
          <w:rFonts w:ascii="Times New Roman" w:eastAsia="Times New Roman" w:hAnsi="Times New Roman" w:cs="Times New Roman"/>
          <w:sz w:val="28"/>
          <w:szCs w:val="28"/>
        </w:rPr>
        <w:t xml:space="preserve">30 календарних </w:t>
      </w:r>
      <w:proofErr w:type="spellStart"/>
      <w:r w:rsidRPr="00882656">
        <w:rPr>
          <w:rFonts w:ascii="Times New Roman" w:eastAsia="Times New Roman" w:hAnsi="Times New Roman" w:cs="Times New Roman"/>
          <w:sz w:val="28"/>
          <w:szCs w:val="28"/>
        </w:rPr>
        <w:t>днiв</w:t>
      </w:r>
      <w:proofErr w:type="spellEnd"/>
      <w:r w:rsidRPr="00882656">
        <w:rPr>
          <w:rFonts w:ascii="Times New Roman" w:eastAsia="Times New Roman" w:hAnsi="Times New Roman" w:cs="Times New Roman"/>
          <w:sz w:val="28"/>
          <w:szCs w:val="28"/>
        </w:rPr>
        <w:t xml:space="preserve"> з дати оголошення Конкурсу.</w:t>
      </w:r>
    </w:p>
    <w:p w14:paraId="043EE8CD" w14:textId="77777777" w:rsidR="000E7158" w:rsidRDefault="000E7158" w:rsidP="000E7158">
      <w:pPr>
        <w:tabs>
          <w:tab w:val="left" w:pos="8700"/>
        </w:tabs>
        <w:spacing w:line="228" w:lineRule="auto"/>
        <w:ind w:leftChars="0" w:right="38" w:firstLineChars="202" w:firstLine="568"/>
        <w:jc w:val="both"/>
        <w:rPr>
          <w:rFonts w:ascii="Times New Roman" w:eastAsia="Times New Roman" w:hAnsi="Times New Roman" w:cs="Times New Roman"/>
          <w:b/>
          <w:sz w:val="28"/>
          <w:szCs w:val="28"/>
        </w:rPr>
      </w:pPr>
    </w:p>
    <w:p w14:paraId="3CA04203" w14:textId="65594D09" w:rsidR="007B24ED" w:rsidRPr="00882656" w:rsidRDefault="000E7158" w:rsidP="000E7158">
      <w:pPr>
        <w:tabs>
          <w:tab w:val="left" w:pos="8700"/>
        </w:tabs>
        <w:spacing w:line="228" w:lineRule="auto"/>
        <w:ind w:leftChars="0" w:right="38" w:firstLineChars="202" w:firstLine="568"/>
        <w:jc w:val="both"/>
        <w:rPr>
          <w:rFonts w:ascii="Times New Roman" w:eastAsia="Times New Roman" w:hAnsi="Times New Roman" w:cs="Times New Roman"/>
          <w:b/>
          <w:sz w:val="28"/>
          <w:szCs w:val="28"/>
        </w:rPr>
      </w:pPr>
      <w:r w:rsidRPr="000E7158">
        <w:rPr>
          <w:rFonts w:ascii="Times New Roman" w:eastAsia="Times New Roman" w:hAnsi="Times New Roman" w:cs="Times New Roman"/>
          <w:b/>
          <w:sz w:val="28"/>
          <w:szCs w:val="28"/>
        </w:rPr>
        <w:lastRenderedPageBreak/>
        <w:t>Кінцевий строк приймання документів на участь у Конкурсі 13 год 00 хв</w:t>
      </w:r>
      <w:r>
        <w:rPr>
          <w:rFonts w:ascii="Times New Roman" w:eastAsia="Times New Roman" w:hAnsi="Times New Roman" w:cs="Times New Roman"/>
          <w:b/>
          <w:sz w:val="28"/>
          <w:szCs w:val="28"/>
        </w:rPr>
        <w:t xml:space="preserve"> </w:t>
      </w:r>
      <w:r w:rsidRPr="000E7158">
        <w:rPr>
          <w:rFonts w:ascii="Times New Roman" w:eastAsia="Times New Roman" w:hAnsi="Times New Roman" w:cs="Times New Roman"/>
          <w:b/>
          <w:sz w:val="28"/>
          <w:szCs w:val="28"/>
        </w:rPr>
        <w:t>24 листопада 2025 року.</w:t>
      </w:r>
    </w:p>
    <w:p w14:paraId="0000004D" w14:textId="77777777" w:rsidR="0030619D" w:rsidRPr="00882656" w:rsidRDefault="00996641" w:rsidP="000E7158">
      <w:pPr>
        <w:tabs>
          <w:tab w:val="left" w:pos="8700"/>
        </w:tabs>
        <w:spacing w:line="228" w:lineRule="auto"/>
        <w:ind w:leftChars="0" w:left="1" w:right="38"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Документи для участі у Конкурсі подаються в електронній формі з накладеним кваліфікованим електронним підписом або удосконаленим електронним підписом, що базується на кваліфікованому сертифікаті електронного підпису, з використанням можливостей Системи відповідно до положень Порядку роботи Національної електронної науково-інформаційної системи, затвердженого наказом Міністерства освіти і науки України від 08 січня 2024 року № 10, зареєстрованого в Міністерстві юстиції України 05 березня 2024 року за № 323/41668.</w:t>
      </w:r>
    </w:p>
    <w:p w14:paraId="0000004E" w14:textId="65679C64" w:rsidR="0030619D" w:rsidRPr="00882656" w:rsidRDefault="00996641" w:rsidP="00D33484">
      <w:pPr>
        <w:shd w:val="clear" w:color="auto" w:fill="FFFFFF"/>
        <w:tabs>
          <w:tab w:val="left" w:pos="8700"/>
        </w:tabs>
        <w:spacing w:line="228" w:lineRule="auto"/>
        <w:ind w:leftChars="0" w:left="1" w:right="38"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З детальною інформацією щодо участі у Конкурсі можна ознайомитися за посиланням: </w:t>
      </w:r>
      <w:hyperlink r:id="rId9" w:history="1">
        <w:r w:rsidR="00E53752" w:rsidRPr="0060714D">
          <w:rPr>
            <w:rStyle w:val="Hyperlink"/>
            <w:rFonts w:ascii="Times New Roman" w:hAnsi="Times New Roman" w:cs="Times New Roman"/>
            <w:sz w:val="28"/>
            <w:szCs w:val="28"/>
          </w:rPr>
          <w:t>https://nauka.gov.ua/information/dz2025-2/</w:t>
        </w:r>
      </w:hyperlink>
      <w:r w:rsidR="0060714D">
        <w:rPr>
          <w:rFonts w:ascii="Times New Roman" w:hAnsi="Times New Roman" w:cs="Times New Roman"/>
          <w:sz w:val="28"/>
          <w:szCs w:val="28"/>
        </w:rPr>
        <w:t xml:space="preserve"> </w:t>
      </w:r>
    </w:p>
    <w:p w14:paraId="0000004F"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Учасник Конкурсу подає такі документи:</w:t>
      </w:r>
    </w:p>
    <w:p w14:paraId="00000050"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1) супровідний лист з переліком матеріалів, що подаються на Конкурс, на бланку учасника Конкурсу, засвідчений підписом керівника учасника Конкурсу та його печаткою (у разі наявності);</w:t>
      </w:r>
    </w:p>
    <w:p w14:paraId="00000051"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2) Заявку разом з Технічним завданням, засвідчену електронним підписом керівника учасника Конкурсу та  наукового керівника Розробки; </w:t>
      </w:r>
    </w:p>
    <w:p w14:paraId="00000052"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3) лист на бланку учасника Конкурсу, засвідчений підписом керівника учасника Конкурсу та його печаткою (у разі наявності), в якому керівник учасника Конкурсу підтверджує спроможності на виконання Розробки та підтверджує факт того, що науковий керівник Розробки є співробітником учасника Конкурсу за основним місцем роботи (із зазначенням його посади); </w:t>
      </w:r>
    </w:p>
    <w:p w14:paraId="00000053" w14:textId="77777777" w:rsidR="0030619D" w:rsidRPr="00882656" w:rsidRDefault="00996641" w:rsidP="00D33484">
      <w:pPr>
        <w:shd w:val="clear" w:color="auto" w:fill="FFFFFF"/>
        <w:spacing w:line="228" w:lineRule="auto"/>
        <w:ind w:leftChars="0" w:left="1" w:right="10"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4) лист на бланку учасника Конкурсу, засвідчений підписом керівника учасника Конкурсу та його печаткою (у разі наявності), в якому учасник Конкурсу підтверджує відсутність підстав для відхилення Заявки учасника Конкурсу відповідно до пункту 5 критеріїв оцінки допустимості державної допомоги суб’єктам господарювання на проведення наукових досліджень, технічний розвиток та інноваційну діяльність, затверджених постановою Кабінету Міністрів України від 7 лютого 2018 р. № 118;</w:t>
      </w:r>
    </w:p>
    <w:p w14:paraId="00000054"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5) повну інформаційну довідку з Єдиного реєстру підприємств, щодо яких порушено провадження у справі про банкрутство. Інформаційна довідка генерується автоматично за даними Єдиного реєстру та повинна підтверджувати відсутність інформації за вказаним у запиті кодом ЄДРПОУ/ Номером та датою запису в ЄДР;</w:t>
      </w:r>
    </w:p>
    <w:p w14:paraId="00000055"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6) довідку про відсутність заборгованості за </w:t>
      </w:r>
      <w:proofErr w:type="spellStart"/>
      <w:r w:rsidRPr="00882656">
        <w:rPr>
          <w:rFonts w:ascii="Times New Roman" w:eastAsia="Times New Roman" w:hAnsi="Times New Roman" w:cs="Times New Roman"/>
          <w:sz w:val="28"/>
          <w:szCs w:val="28"/>
        </w:rPr>
        <w:t>платежами</w:t>
      </w:r>
      <w:proofErr w:type="spellEnd"/>
      <w:r w:rsidRPr="00882656">
        <w:rPr>
          <w:rFonts w:ascii="Times New Roman" w:eastAsia="Times New Roman" w:hAnsi="Times New Roman" w:cs="Times New Roman"/>
          <w:sz w:val="28"/>
          <w:szCs w:val="28"/>
        </w:rPr>
        <w:t>, здійснення контролю за справлянням яких покладено на контролюючі органи, дійсну станом на момент подання заявки. Довідка надається за формою, визначеною Порядком надання довідки про відсутність заборгованості з платежів, контроль за справлянням яких покладено на контролюючі органи, затвердженого наказом Міністерства фінансів України 03 вересня 2018 року № 733, зареєстрованого в Міністерстві юстиції України 27 вересня 2018 р. за № 1102/32554;</w:t>
      </w:r>
    </w:p>
    <w:p w14:paraId="00000056"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7) для учасників Конкурсу – суб'єктів підприємницької діяльності  (обов'язково), для інших учасників Конкурсу (за наявності): гарантійний лист на бланку від підприємства, установи, організації з підтвердженням свого наміру надати фінансову підтримку на виконання НТР на засадах співфінансування за встановленою формою згідно з додатком 2;</w:t>
      </w:r>
    </w:p>
    <w:p w14:paraId="00000057"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lastRenderedPageBreak/>
        <w:t>8) копію документа (у разі необхідності) , яким делеговано право накладання підпису електронних документів відповідній особі установи учасника Конкурсу (наказ установи учасника Конкурсу  про розподіл обов'язків або про делегування права підпису відповідній особі, довіреність на право підпису документів тощо);</w:t>
      </w:r>
    </w:p>
    <w:p w14:paraId="00000058"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i/>
          <w:sz w:val="28"/>
          <w:szCs w:val="28"/>
        </w:rPr>
      </w:pPr>
      <w:r w:rsidRPr="00882656">
        <w:rPr>
          <w:rFonts w:ascii="Times New Roman" w:eastAsia="Times New Roman" w:hAnsi="Times New Roman" w:cs="Times New Roman"/>
          <w:sz w:val="28"/>
          <w:szCs w:val="28"/>
        </w:rPr>
        <w:t>9) документ про відсутність у Заявці та додатку до неї (Технічному завданні) інформації з обмеженим доступом.</w:t>
      </w:r>
    </w:p>
    <w:p w14:paraId="00000059"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Згода виконавців (авторів) на участь у виконанні Розробки автоматично фіксується у Системі під час подання Заявки.</w:t>
      </w:r>
    </w:p>
    <w:p w14:paraId="0000005A" w14:textId="77777777" w:rsidR="0030619D" w:rsidRPr="00882656" w:rsidRDefault="0030619D" w:rsidP="00D33484">
      <w:pPr>
        <w:spacing w:line="228" w:lineRule="auto"/>
        <w:ind w:leftChars="0" w:left="1" w:firstLineChars="202" w:firstLine="566"/>
        <w:jc w:val="both"/>
        <w:rPr>
          <w:rFonts w:ascii="Times New Roman" w:eastAsia="Times New Roman" w:hAnsi="Times New Roman" w:cs="Times New Roman"/>
          <w:sz w:val="28"/>
          <w:szCs w:val="28"/>
        </w:rPr>
      </w:pPr>
    </w:p>
    <w:p w14:paraId="0000005B" w14:textId="77777777" w:rsidR="0030619D" w:rsidRPr="00882656" w:rsidRDefault="00996641" w:rsidP="00D33484">
      <w:pPr>
        <w:spacing w:line="228" w:lineRule="auto"/>
        <w:ind w:left="1" w:hanging="3"/>
        <w:jc w:val="center"/>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7. Строки та процедура розгляду Заявок</w:t>
      </w:r>
    </w:p>
    <w:p w14:paraId="0000005C" w14:textId="77777777" w:rsidR="0030619D" w:rsidRPr="00882656" w:rsidRDefault="0030619D" w:rsidP="00D33484">
      <w:pPr>
        <w:spacing w:line="228" w:lineRule="auto"/>
        <w:ind w:left="1" w:hanging="3"/>
        <w:jc w:val="center"/>
        <w:rPr>
          <w:rFonts w:ascii="Times New Roman" w:eastAsia="Times New Roman" w:hAnsi="Times New Roman" w:cs="Times New Roman"/>
          <w:b/>
          <w:sz w:val="28"/>
          <w:szCs w:val="28"/>
        </w:rPr>
      </w:pPr>
    </w:p>
    <w:p w14:paraId="0000005D" w14:textId="77777777" w:rsidR="0030619D" w:rsidRPr="00882656" w:rsidRDefault="00996641" w:rsidP="00D33484">
      <w:pPr>
        <w:shd w:val="clear" w:color="auto" w:fill="FFFFFF"/>
        <w:spacing w:line="228" w:lineRule="auto"/>
        <w:ind w:leftChars="0" w:left="1" w:right="10"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Відповідальна особа учасника Конкурсу може відкликати Заявку до закінчення кінцевого строку подання Заявок, шляхом зміни статусу відповідної Заявки на статус “Доопрацювання”. </w:t>
      </w:r>
    </w:p>
    <w:p w14:paraId="0000005E"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Документи учасника Конкурсу, що надійшли після кінцевого строку подання Заявок, не розглядаються.</w:t>
      </w:r>
    </w:p>
    <w:p w14:paraId="0000005F"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Після закінчення строку подання Заявок на участь у Конкурсі заміна та перегляд поданих для участі у Конкурсі документів в Системі  не допускаються.</w:t>
      </w:r>
    </w:p>
    <w:p w14:paraId="00000060"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За результатами попереднього розгляду за формальними ознаками Заявки можуть повертатися на доопрацювання із зазначенням причини та переліку зауважень, які потребують доопрацювання.</w:t>
      </w:r>
    </w:p>
    <w:p w14:paraId="00000062" w14:textId="77777777" w:rsidR="0030619D" w:rsidRPr="00882656" w:rsidRDefault="00996641" w:rsidP="00D33484">
      <w:pPr>
        <w:spacing w:line="228" w:lineRule="auto"/>
        <w:ind w:leftChars="0" w:left="1" w:firstLineChars="202" w:firstLine="568"/>
        <w:jc w:val="both"/>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Підстави для повернення на доопрацювання Заявки за результатами попереднього розгляду за формальними ознаками:</w:t>
      </w:r>
    </w:p>
    <w:p w14:paraId="00000063"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подання учасником Конкурсу документів, що не у повній мірі відповідають встановленим цим Оголошенням вимогам;</w:t>
      </w:r>
    </w:p>
    <w:p w14:paraId="00000064"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наявність помилок;</w:t>
      </w:r>
    </w:p>
    <w:p w14:paraId="00000065"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наявність інформації, яка не має однозначного трактування та/або потребує уточнення.</w:t>
      </w:r>
    </w:p>
    <w:p w14:paraId="00000066" w14:textId="4BC1C508" w:rsidR="0030619D" w:rsidRPr="00882656" w:rsidRDefault="00996641" w:rsidP="00D33484">
      <w:pPr>
        <w:shd w:val="clear" w:color="auto" w:fill="FFFFFF"/>
        <w:spacing w:line="228" w:lineRule="auto"/>
        <w:ind w:leftChars="0" w:left="1" w:right="10"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Учасник Конкурсу зобов'язаний доопрацювати Заявку </w:t>
      </w:r>
      <w:r w:rsidR="008C574A" w:rsidRPr="00882656">
        <w:rPr>
          <w:rFonts w:ascii="Times New Roman" w:eastAsia="Times New Roman" w:hAnsi="Times New Roman" w:cs="Times New Roman"/>
          <w:sz w:val="28"/>
          <w:szCs w:val="28"/>
        </w:rPr>
        <w:t xml:space="preserve">протягом </w:t>
      </w:r>
      <w:r w:rsidR="008C574A" w:rsidRPr="00882656">
        <w:rPr>
          <w:rFonts w:ascii="Times New Roman" w:eastAsia="Times New Roman" w:hAnsi="Times New Roman" w:cs="Times New Roman"/>
          <w:sz w:val="28"/>
          <w:szCs w:val="28"/>
        </w:rPr>
        <w:br/>
      </w:r>
      <w:r w:rsidRPr="00882656">
        <w:rPr>
          <w:rFonts w:ascii="Times New Roman" w:eastAsia="Times New Roman" w:hAnsi="Times New Roman" w:cs="Times New Roman"/>
          <w:sz w:val="28"/>
          <w:szCs w:val="28"/>
        </w:rPr>
        <w:t>3 календарних днів з моменту надходження в Системі повідомлення про необхідність доопрацювання. У разі невнесення змін протягом встановленого строку або у випадку повторного внесення недостовірних чи некоректних даних Заявка вважається відхиленою.</w:t>
      </w:r>
    </w:p>
    <w:p w14:paraId="00000067" w14:textId="5499819C" w:rsidR="0030619D" w:rsidRPr="00882656" w:rsidRDefault="00996641" w:rsidP="00D33484">
      <w:pPr>
        <w:shd w:val="clear" w:color="auto" w:fill="FFFFFF"/>
        <w:spacing w:line="228" w:lineRule="auto"/>
        <w:ind w:leftChars="0" w:left="1" w:right="10"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Повідомлення про необхідність доопрацювання в Системі повинні надійти не пізніше 10 календарних днів після завершення строку подання Заявок на участь у Конкурсі.</w:t>
      </w:r>
    </w:p>
    <w:p w14:paraId="00000069" w14:textId="77777777" w:rsidR="0030619D" w:rsidRPr="00882656" w:rsidRDefault="00996641" w:rsidP="00D33484">
      <w:pPr>
        <w:spacing w:line="228" w:lineRule="auto"/>
        <w:ind w:leftChars="0" w:left="1" w:firstLineChars="202" w:firstLine="568"/>
        <w:jc w:val="both"/>
        <w:rPr>
          <w:rFonts w:ascii="Times New Roman" w:eastAsia="Times New Roman" w:hAnsi="Times New Roman" w:cs="Times New Roman"/>
          <w:strike/>
          <w:sz w:val="28"/>
          <w:szCs w:val="28"/>
        </w:rPr>
      </w:pPr>
      <w:r w:rsidRPr="00882656">
        <w:rPr>
          <w:rFonts w:ascii="Times New Roman" w:eastAsia="Times New Roman" w:hAnsi="Times New Roman" w:cs="Times New Roman"/>
          <w:b/>
          <w:sz w:val="28"/>
          <w:szCs w:val="28"/>
        </w:rPr>
        <w:t>Підстави для відхилення Заявки за результатами розгляду:</w:t>
      </w:r>
    </w:p>
    <w:p w14:paraId="0000006A"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порушення строків подачі Заявки;</w:t>
      </w:r>
    </w:p>
    <w:p w14:paraId="0000006B" w14:textId="77777777" w:rsidR="0030619D" w:rsidRPr="00882656" w:rsidRDefault="00996641" w:rsidP="00D33484">
      <w:pPr>
        <w:spacing w:line="228" w:lineRule="auto"/>
        <w:ind w:left="1" w:hanging="3"/>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невідповідність поданих документів вимогам Конкурсу;</w:t>
      </w:r>
    </w:p>
    <w:p w14:paraId="0000006C" w14:textId="77777777" w:rsidR="0030619D" w:rsidRPr="00882656" w:rsidRDefault="00996641" w:rsidP="00D33484">
      <w:pPr>
        <w:spacing w:line="228" w:lineRule="auto"/>
        <w:ind w:left="1" w:hanging="3"/>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подання учасником Конкурсу пакета документів не в повному обсязі;</w:t>
      </w:r>
    </w:p>
    <w:p w14:paraId="0000006D" w14:textId="77777777" w:rsidR="0030619D" w:rsidRPr="00882656" w:rsidRDefault="00996641" w:rsidP="00D33484">
      <w:pPr>
        <w:spacing w:line="228" w:lineRule="auto"/>
        <w:ind w:left="1" w:hanging="3"/>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надання недостовірних відомостей у поданих учасником Конкурсу документах;</w:t>
      </w:r>
    </w:p>
    <w:p w14:paraId="0000006E" w14:textId="77777777" w:rsidR="0030619D" w:rsidRPr="00882656" w:rsidRDefault="00996641" w:rsidP="00D33484">
      <w:pPr>
        <w:spacing w:line="228" w:lineRule="auto"/>
        <w:ind w:left="1" w:hanging="3"/>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неврахування зауважень, які були надані на стадії повернення Заявки на доопрацювання, при повторній подачі Заявки.</w:t>
      </w:r>
    </w:p>
    <w:p w14:paraId="00000070" w14:textId="28516206" w:rsidR="0030619D" w:rsidRPr="00882656" w:rsidRDefault="00996641" w:rsidP="00D33484">
      <w:pPr>
        <w:spacing w:line="228" w:lineRule="auto"/>
        <w:ind w:leftChars="0" w:left="1" w:firstLineChars="202" w:firstLine="568"/>
        <w:jc w:val="both"/>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Строк розгляду Заявок</w:t>
      </w:r>
      <w:r w:rsidR="007B24ED" w:rsidRPr="00882656">
        <w:rPr>
          <w:rFonts w:ascii="Times New Roman" w:eastAsia="Times New Roman" w:hAnsi="Times New Roman" w:cs="Times New Roman"/>
          <w:b/>
          <w:sz w:val="28"/>
          <w:szCs w:val="28"/>
        </w:rPr>
        <w:t>, поданих на участь у Конкурсі,</w:t>
      </w:r>
      <w:r w:rsidRPr="00882656">
        <w:rPr>
          <w:rFonts w:ascii="Times New Roman" w:eastAsia="Times New Roman" w:hAnsi="Times New Roman" w:cs="Times New Roman"/>
          <w:b/>
          <w:sz w:val="28"/>
          <w:szCs w:val="28"/>
        </w:rPr>
        <w:t xml:space="preserve"> становить не більше 60 календарних днів з дати закінчення строку подання Заявок до МОН.</w:t>
      </w:r>
    </w:p>
    <w:p w14:paraId="00000071"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lastRenderedPageBreak/>
        <w:t>Після закінчення строку подання Заявок на участь у Конкурсі та процедури доопрацювання за результатами їх розгляду в Системі Заявки можуть бути відхилені із зазначенням причини.</w:t>
      </w:r>
    </w:p>
    <w:p w14:paraId="00000072"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Заявки, відхилені за результатами розгляду, для проведення наукової і науково-технічної експертизи не передаються.</w:t>
      </w:r>
    </w:p>
    <w:p w14:paraId="00000073" w14:textId="77777777" w:rsidR="0030619D" w:rsidRPr="00882656" w:rsidRDefault="0030619D" w:rsidP="00D33484">
      <w:pPr>
        <w:spacing w:line="228" w:lineRule="auto"/>
        <w:ind w:left="1" w:hanging="3"/>
        <w:jc w:val="both"/>
        <w:rPr>
          <w:rFonts w:ascii="Times New Roman" w:eastAsia="Times New Roman" w:hAnsi="Times New Roman" w:cs="Times New Roman"/>
          <w:sz w:val="28"/>
          <w:szCs w:val="28"/>
        </w:rPr>
      </w:pPr>
    </w:p>
    <w:p w14:paraId="00000074" w14:textId="77777777" w:rsidR="0030619D" w:rsidRPr="00882656" w:rsidRDefault="00996641" w:rsidP="00D33484">
      <w:pPr>
        <w:spacing w:line="228" w:lineRule="auto"/>
        <w:ind w:left="1" w:hanging="3"/>
        <w:jc w:val="center"/>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 xml:space="preserve">8. </w:t>
      </w:r>
      <w:proofErr w:type="spellStart"/>
      <w:r w:rsidRPr="00882656">
        <w:rPr>
          <w:rFonts w:ascii="Times New Roman" w:eastAsia="Times New Roman" w:hAnsi="Times New Roman" w:cs="Times New Roman"/>
          <w:b/>
          <w:sz w:val="28"/>
          <w:szCs w:val="28"/>
        </w:rPr>
        <w:t>Інформацiя</w:t>
      </w:r>
      <w:proofErr w:type="spellEnd"/>
      <w:r w:rsidRPr="00882656">
        <w:rPr>
          <w:rFonts w:ascii="Times New Roman" w:eastAsia="Times New Roman" w:hAnsi="Times New Roman" w:cs="Times New Roman"/>
          <w:b/>
          <w:sz w:val="28"/>
          <w:szCs w:val="28"/>
        </w:rPr>
        <w:t xml:space="preserve"> про порядок та </w:t>
      </w:r>
      <w:proofErr w:type="spellStart"/>
      <w:r w:rsidRPr="00882656">
        <w:rPr>
          <w:rFonts w:ascii="Times New Roman" w:eastAsia="Times New Roman" w:hAnsi="Times New Roman" w:cs="Times New Roman"/>
          <w:b/>
          <w:sz w:val="28"/>
          <w:szCs w:val="28"/>
        </w:rPr>
        <w:t>основнi</w:t>
      </w:r>
      <w:proofErr w:type="spellEnd"/>
      <w:r w:rsidRPr="00882656">
        <w:rPr>
          <w:rFonts w:ascii="Times New Roman" w:eastAsia="Times New Roman" w:hAnsi="Times New Roman" w:cs="Times New Roman"/>
          <w:b/>
          <w:sz w:val="28"/>
          <w:szCs w:val="28"/>
        </w:rPr>
        <w:t xml:space="preserve"> </w:t>
      </w:r>
      <w:proofErr w:type="spellStart"/>
      <w:r w:rsidRPr="00882656">
        <w:rPr>
          <w:rFonts w:ascii="Times New Roman" w:eastAsia="Times New Roman" w:hAnsi="Times New Roman" w:cs="Times New Roman"/>
          <w:b/>
          <w:sz w:val="28"/>
          <w:szCs w:val="28"/>
        </w:rPr>
        <w:t>критерiїв</w:t>
      </w:r>
      <w:proofErr w:type="spellEnd"/>
      <w:r w:rsidRPr="00882656">
        <w:rPr>
          <w:rFonts w:ascii="Times New Roman" w:eastAsia="Times New Roman" w:hAnsi="Times New Roman" w:cs="Times New Roman"/>
          <w:b/>
          <w:sz w:val="28"/>
          <w:szCs w:val="28"/>
        </w:rPr>
        <w:t xml:space="preserve"> </w:t>
      </w:r>
      <w:proofErr w:type="spellStart"/>
      <w:r w:rsidRPr="00882656">
        <w:rPr>
          <w:rFonts w:ascii="Times New Roman" w:eastAsia="Times New Roman" w:hAnsi="Times New Roman" w:cs="Times New Roman"/>
          <w:b/>
          <w:sz w:val="28"/>
          <w:szCs w:val="28"/>
        </w:rPr>
        <w:t>оцiнювання</w:t>
      </w:r>
      <w:proofErr w:type="spellEnd"/>
      <w:r w:rsidRPr="00882656">
        <w:rPr>
          <w:rFonts w:ascii="Times New Roman" w:eastAsia="Times New Roman" w:hAnsi="Times New Roman" w:cs="Times New Roman"/>
          <w:b/>
          <w:sz w:val="28"/>
          <w:szCs w:val="28"/>
        </w:rPr>
        <w:t xml:space="preserve"> Заявок</w:t>
      </w:r>
    </w:p>
    <w:p w14:paraId="00000075" w14:textId="77777777" w:rsidR="0030619D" w:rsidRPr="00882656" w:rsidRDefault="0030619D" w:rsidP="00D33484">
      <w:pPr>
        <w:spacing w:line="228" w:lineRule="auto"/>
        <w:ind w:left="1" w:hanging="3"/>
        <w:jc w:val="both"/>
        <w:rPr>
          <w:rFonts w:ascii="Times New Roman" w:eastAsia="Times New Roman" w:hAnsi="Times New Roman" w:cs="Times New Roman"/>
          <w:sz w:val="28"/>
          <w:szCs w:val="28"/>
        </w:rPr>
      </w:pPr>
    </w:p>
    <w:p w14:paraId="00000076"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Конкурсний відбір Розробок здійснюється за результатами наукової і науково-технічної експертизи за такими критеріями:</w:t>
      </w:r>
    </w:p>
    <w:p w14:paraId="00000077"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спрямованість на отримання науково-технічного (прикладного) результату, доведеного до стадії практичного використання;</w:t>
      </w:r>
    </w:p>
    <w:p w14:paraId="00000078"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відповідність запланованого науково-технічного (прикладного) результату пріоритетним державним потребам для забезпечення розвитку економіки, суспільства, зміцнення національної безпеки на основі використання наукових та науково-технічних досягнень, у тому числі шляхом розроблення технологій подвійного призначення;</w:t>
      </w:r>
    </w:p>
    <w:p w14:paraId="00000079"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відповідність основним очікуваним характеристикам та вимогам до  науково-технічної продукції;</w:t>
      </w:r>
    </w:p>
    <w:p w14:paraId="0000007A"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якість та доцільність запропонованого детального опису етапів Розробки;</w:t>
      </w:r>
    </w:p>
    <w:p w14:paraId="0000007B"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спроможність авторського колективу до виконання Розробки;</w:t>
      </w:r>
    </w:p>
    <w:p w14:paraId="0000007C"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наявність матеріально-технічної бази, необхідної для виконання Розробки, з урахуванням </w:t>
      </w:r>
      <w:proofErr w:type="spellStart"/>
      <w:r w:rsidRPr="00882656">
        <w:rPr>
          <w:rFonts w:ascii="Times New Roman" w:eastAsia="Times New Roman" w:hAnsi="Times New Roman" w:cs="Times New Roman"/>
          <w:sz w:val="28"/>
          <w:szCs w:val="28"/>
        </w:rPr>
        <w:t>спецустаткування</w:t>
      </w:r>
      <w:proofErr w:type="spellEnd"/>
      <w:r w:rsidRPr="00882656">
        <w:rPr>
          <w:rFonts w:ascii="Times New Roman" w:eastAsia="Times New Roman" w:hAnsi="Times New Roman" w:cs="Times New Roman"/>
          <w:sz w:val="28"/>
          <w:szCs w:val="28"/>
        </w:rPr>
        <w:t>, що планується придбати за рахунок коштів державного бюджету;</w:t>
      </w:r>
    </w:p>
    <w:p w14:paraId="0000007D"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наукова новизна Розробки та практична цінність науково-технічної продукції, яку буде створено в результаті виконання Розробки.</w:t>
      </w:r>
    </w:p>
    <w:p w14:paraId="0000007E"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b/>
          <w:sz w:val="28"/>
          <w:szCs w:val="28"/>
        </w:rPr>
      </w:pPr>
      <w:r w:rsidRPr="00882656">
        <w:rPr>
          <w:rFonts w:ascii="Times New Roman" w:eastAsia="Times New Roman" w:hAnsi="Times New Roman" w:cs="Times New Roman"/>
          <w:sz w:val="28"/>
          <w:szCs w:val="28"/>
        </w:rPr>
        <w:t>Заявки, що містять державну таємницю, до розгляду не приймаються</w:t>
      </w:r>
      <w:r w:rsidRPr="00882656">
        <w:rPr>
          <w:rFonts w:ascii="Times New Roman" w:eastAsia="Times New Roman" w:hAnsi="Times New Roman" w:cs="Times New Roman"/>
          <w:b/>
          <w:sz w:val="28"/>
          <w:szCs w:val="28"/>
        </w:rPr>
        <w:t>.</w:t>
      </w:r>
    </w:p>
    <w:p w14:paraId="0000007F"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Науково-експертне забезпечення Конкурсу здійснюють Науково-технічна рада Міністерства освіти і науки України з питань формування та виконання державного замовлення на науково-технічну продукцію (далі – Рада) та секції Ради за пріоритетними напрямами розвитку науки і техніки (далі – Секції).</w:t>
      </w:r>
    </w:p>
    <w:p w14:paraId="00000080"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Строк проведення наукової і науково-технічної експертизи не може бути більше</w:t>
      </w:r>
      <w:sdt>
        <w:sdtPr>
          <w:tag w:val="goog_rdk_4"/>
          <w:id w:val="-1872455361"/>
        </w:sdtPr>
        <w:sdtContent/>
      </w:sdt>
      <w:sdt>
        <w:sdtPr>
          <w:tag w:val="goog_rdk_5"/>
          <w:id w:val="1649703000"/>
        </w:sdtPr>
        <w:sdtContent/>
      </w:sdt>
      <w:r w:rsidRPr="00882656">
        <w:rPr>
          <w:rFonts w:ascii="Times New Roman" w:eastAsia="Times New Roman" w:hAnsi="Times New Roman" w:cs="Times New Roman"/>
          <w:sz w:val="28"/>
          <w:szCs w:val="28"/>
        </w:rPr>
        <w:t xml:space="preserve"> 60 календарних днів з дня завершення строку подання Заявок до МОН.</w:t>
      </w:r>
    </w:p>
    <w:p w14:paraId="00000081"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Заявки, які отримали підтвердження від Системи, проходять наукову і науково-технічну експертизу відповідно до </w:t>
      </w:r>
      <w:hyperlink r:id="rId10">
        <w:r w:rsidRPr="00882656">
          <w:rPr>
            <w:rFonts w:ascii="Times New Roman" w:eastAsia="Times New Roman" w:hAnsi="Times New Roman" w:cs="Times New Roman"/>
            <w:sz w:val="28"/>
            <w:szCs w:val="28"/>
          </w:rPr>
          <w:t>Закону України</w:t>
        </w:r>
      </w:hyperlink>
      <w:r w:rsidRPr="00882656">
        <w:rPr>
          <w:rFonts w:ascii="Times New Roman" w:eastAsia="Times New Roman" w:hAnsi="Times New Roman" w:cs="Times New Roman"/>
          <w:sz w:val="28"/>
          <w:szCs w:val="28"/>
        </w:rPr>
        <w:t xml:space="preserve"> “Про наукову і науково-технічну експертизу”. </w:t>
      </w:r>
    </w:p>
    <w:p w14:paraId="00000082"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Оцінювання Заявок здійснюється за результатами </w:t>
      </w:r>
      <w:proofErr w:type="spellStart"/>
      <w:r w:rsidRPr="00882656">
        <w:rPr>
          <w:rFonts w:ascii="Times New Roman" w:eastAsia="Times New Roman" w:hAnsi="Times New Roman" w:cs="Times New Roman"/>
          <w:sz w:val="28"/>
          <w:szCs w:val="28"/>
        </w:rPr>
        <w:t>трирівневої</w:t>
      </w:r>
      <w:proofErr w:type="spellEnd"/>
      <w:r w:rsidRPr="00882656">
        <w:rPr>
          <w:rFonts w:ascii="Times New Roman" w:eastAsia="Times New Roman" w:hAnsi="Times New Roman" w:cs="Times New Roman"/>
          <w:sz w:val="28"/>
          <w:szCs w:val="28"/>
        </w:rPr>
        <w:t xml:space="preserve"> експертизи відповідно до </w:t>
      </w:r>
      <w:hyperlink r:id="rId11">
        <w:r w:rsidRPr="00882656">
          <w:rPr>
            <w:rFonts w:ascii="Times New Roman" w:eastAsia="Times New Roman" w:hAnsi="Times New Roman" w:cs="Times New Roman"/>
            <w:sz w:val="28"/>
            <w:szCs w:val="28"/>
          </w:rPr>
          <w:t>Закону України</w:t>
        </w:r>
      </w:hyperlink>
      <w:r w:rsidRPr="00882656">
        <w:rPr>
          <w:rFonts w:ascii="Times New Roman" w:eastAsia="Times New Roman" w:hAnsi="Times New Roman" w:cs="Times New Roman"/>
          <w:sz w:val="28"/>
          <w:szCs w:val="28"/>
        </w:rPr>
        <w:t xml:space="preserve"> “Про наукову і науково-технічну експертизу”, яка включає:</w:t>
      </w:r>
    </w:p>
    <w:p w14:paraId="00000083" w14:textId="77777777" w:rsidR="0030619D" w:rsidRPr="00882656" w:rsidRDefault="00996641" w:rsidP="00D33484">
      <w:pPr>
        <w:numPr>
          <w:ilvl w:val="0"/>
          <w:numId w:val="1"/>
        </w:numPr>
        <w:tabs>
          <w:tab w:val="left" w:pos="851"/>
        </w:tabs>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наукову і науково-технічну експертизу, яка здійснюється в Системі;</w:t>
      </w:r>
    </w:p>
    <w:p w14:paraId="00000084" w14:textId="77777777" w:rsidR="0030619D" w:rsidRPr="00882656" w:rsidRDefault="00996641" w:rsidP="00D33484">
      <w:pPr>
        <w:numPr>
          <w:ilvl w:val="0"/>
          <w:numId w:val="1"/>
        </w:numPr>
        <w:tabs>
          <w:tab w:val="left" w:pos="851"/>
        </w:tabs>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розгляд Заявок з урахуванням результатів їх наукової і науково-технічної експертизи на розширених засіданнях Секцій Ради із залученням представників міністерств, інших центральних органів виконавчої влади, громадських організацій, представників реального сектору економіки; </w:t>
      </w:r>
    </w:p>
    <w:p w14:paraId="00000085" w14:textId="77777777" w:rsidR="0030619D" w:rsidRPr="00882656" w:rsidRDefault="00996641" w:rsidP="00D33484">
      <w:pPr>
        <w:numPr>
          <w:ilvl w:val="0"/>
          <w:numId w:val="1"/>
        </w:numPr>
        <w:tabs>
          <w:tab w:val="left" w:pos="851"/>
        </w:tabs>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розгляд Заявок Радою, яка здійснює аналіз роботи Секцій та формування пропозицій щодо державного замовлення на науково-технічні (експериментальні) розробки та науково-технічну продукцію у вигляді переліку найважливіших </w:t>
      </w:r>
      <w:r w:rsidRPr="00882656">
        <w:rPr>
          <w:rFonts w:ascii="Times New Roman" w:eastAsia="Times New Roman" w:hAnsi="Times New Roman" w:cs="Times New Roman"/>
          <w:sz w:val="28"/>
          <w:szCs w:val="28"/>
        </w:rPr>
        <w:lastRenderedPageBreak/>
        <w:t>науково-технічних (експериментальних) розробок із зазначенням орієнтовного обсягу фінансування кожної Розробки в розрізі років виконання, здійснюється на засіданні Ради.</w:t>
      </w:r>
    </w:p>
    <w:p w14:paraId="00000086" w14:textId="77777777" w:rsidR="0030619D" w:rsidRPr="00882656" w:rsidRDefault="00996641" w:rsidP="00D33484">
      <w:pPr>
        <w:tabs>
          <w:tab w:val="left" w:pos="851"/>
        </w:tabs>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Розгляд Заявок з урахуванням результатів їх наукової і науково-технічної експертизи здійснюється на розширених засіданнях Секцій Ради за кожним пріоритетним напрямом розвитку науки і техніки окремо.</w:t>
      </w:r>
    </w:p>
    <w:p w14:paraId="00000087"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До розширеного засідання Секцій Ради (</w:t>
      </w:r>
      <w:proofErr w:type="spellStart"/>
      <w:r w:rsidRPr="00882656">
        <w:rPr>
          <w:rFonts w:ascii="Times New Roman" w:eastAsia="Times New Roman" w:hAnsi="Times New Roman" w:cs="Times New Roman"/>
          <w:sz w:val="28"/>
          <w:szCs w:val="28"/>
        </w:rPr>
        <w:t>пітчингу</w:t>
      </w:r>
      <w:proofErr w:type="spellEnd"/>
      <w:r w:rsidRPr="00882656">
        <w:rPr>
          <w:rFonts w:ascii="Times New Roman" w:eastAsia="Times New Roman" w:hAnsi="Times New Roman" w:cs="Times New Roman"/>
          <w:sz w:val="28"/>
          <w:szCs w:val="28"/>
        </w:rPr>
        <w:t>) у разі необхідності можуть залучатися:</w:t>
      </w:r>
    </w:p>
    <w:p w14:paraId="00000088"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наукові керівники Розробки або члени авторського колективу (за дорученням наукового керівника Розробки) для представлення власних розробок, без права голосу;</w:t>
      </w:r>
    </w:p>
    <w:p w14:paraId="00000089"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куратори Розробок – особи, уповноважені представляти інтереси міністерств, інших центральних органів виконавчої влади під час формування та виконання державного замовлення на найважливіші науково-технічні (експериментальні) розробки та науково-технічну продукцію, без права голосу;</w:t>
      </w:r>
    </w:p>
    <w:p w14:paraId="0000008A"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представники реального сектору економіки, підприємств, установ та організацій, незалежно від форм власності, закладів вищої освіти,  громадських організацій (за згодою),  без права голосу.</w:t>
      </w:r>
    </w:p>
    <w:p w14:paraId="0000008B" w14:textId="77777777" w:rsidR="0030619D" w:rsidRPr="00882656" w:rsidRDefault="00996641" w:rsidP="00D33484">
      <w:pPr>
        <w:tabs>
          <w:tab w:val="left" w:pos="8700"/>
        </w:tabs>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За результатами розгляду Заявок на розширених засіданнях Секцій Ради та за підсумками </w:t>
      </w:r>
      <w:proofErr w:type="spellStart"/>
      <w:r w:rsidRPr="00882656">
        <w:rPr>
          <w:rFonts w:ascii="Times New Roman" w:eastAsia="Times New Roman" w:hAnsi="Times New Roman" w:cs="Times New Roman"/>
          <w:sz w:val="28"/>
          <w:szCs w:val="28"/>
        </w:rPr>
        <w:t>пітчингу</w:t>
      </w:r>
      <w:proofErr w:type="spellEnd"/>
      <w:r w:rsidRPr="00882656">
        <w:rPr>
          <w:rFonts w:ascii="Times New Roman" w:eastAsia="Times New Roman" w:hAnsi="Times New Roman" w:cs="Times New Roman"/>
          <w:sz w:val="28"/>
          <w:szCs w:val="28"/>
        </w:rPr>
        <w:t xml:space="preserve"> складається протокол з пропозиціями щодо переліку Розробок, рекомендованих Секцією для фінансування та орієнтовними обсягами фінансування по кожній Розробці у вигляді рейтингового списку.</w:t>
      </w:r>
    </w:p>
    <w:p w14:paraId="0000008C" w14:textId="5C4D2253" w:rsidR="0030619D" w:rsidRPr="00882656" w:rsidRDefault="0030619D" w:rsidP="00D33484">
      <w:pPr>
        <w:spacing w:line="228" w:lineRule="auto"/>
        <w:ind w:left="1" w:hanging="3"/>
        <w:jc w:val="center"/>
        <w:rPr>
          <w:rFonts w:ascii="Times New Roman" w:eastAsia="Times New Roman" w:hAnsi="Times New Roman" w:cs="Times New Roman"/>
          <w:b/>
          <w:sz w:val="28"/>
          <w:szCs w:val="28"/>
        </w:rPr>
      </w:pPr>
    </w:p>
    <w:p w14:paraId="0000008F" w14:textId="77777777" w:rsidR="0030619D" w:rsidRPr="00882656" w:rsidRDefault="00996641" w:rsidP="00D33484">
      <w:pPr>
        <w:spacing w:line="228" w:lineRule="auto"/>
        <w:ind w:left="1" w:hanging="3"/>
        <w:jc w:val="center"/>
        <w:rPr>
          <w:rFonts w:ascii="Times New Roman" w:eastAsia="Times New Roman" w:hAnsi="Times New Roman" w:cs="Times New Roman"/>
          <w:sz w:val="28"/>
          <w:szCs w:val="28"/>
        </w:rPr>
      </w:pPr>
      <w:r w:rsidRPr="00882656">
        <w:rPr>
          <w:rFonts w:ascii="Times New Roman" w:eastAsia="Times New Roman" w:hAnsi="Times New Roman" w:cs="Times New Roman"/>
          <w:b/>
          <w:sz w:val="28"/>
          <w:szCs w:val="28"/>
        </w:rPr>
        <w:t xml:space="preserve">9. </w:t>
      </w:r>
      <w:proofErr w:type="spellStart"/>
      <w:r w:rsidRPr="00882656">
        <w:rPr>
          <w:rFonts w:ascii="Times New Roman" w:eastAsia="Times New Roman" w:hAnsi="Times New Roman" w:cs="Times New Roman"/>
          <w:b/>
          <w:sz w:val="28"/>
          <w:szCs w:val="28"/>
        </w:rPr>
        <w:t>Пiдбиття</w:t>
      </w:r>
      <w:proofErr w:type="spellEnd"/>
      <w:r w:rsidRPr="00882656">
        <w:rPr>
          <w:rFonts w:ascii="Times New Roman" w:eastAsia="Times New Roman" w:hAnsi="Times New Roman" w:cs="Times New Roman"/>
          <w:b/>
          <w:sz w:val="28"/>
          <w:szCs w:val="28"/>
        </w:rPr>
        <w:t xml:space="preserve"> </w:t>
      </w:r>
      <w:proofErr w:type="spellStart"/>
      <w:r w:rsidRPr="00882656">
        <w:rPr>
          <w:rFonts w:ascii="Times New Roman" w:eastAsia="Times New Roman" w:hAnsi="Times New Roman" w:cs="Times New Roman"/>
          <w:b/>
          <w:sz w:val="28"/>
          <w:szCs w:val="28"/>
        </w:rPr>
        <w:t>пiдсумків</w:t>
      </w:r>
      <w:proofErr w:type="spellEnd"/>
      <w:r w:rsidRPr="00882656">
        <w:rPr>
          <w:rFonts w:ascii="Times New Roman" w:eastAsia="Times New Roman" w:hAnsi="Times New Roman" w:cs="Times New Roman"/>
          <w:b/>
          <w:sz w:val="28"/>
          <w:szCs w:val="28"/>
        </w:rPr>
        <w:t xml:space="preserve"> Конкурсу</w:t>
      </w:r>
    </w:p>
    <w:p w14:paraId="00000090" w14:textId="77777777" w:rsidR="0030619D" w:rsidRPr="00882656" w:rsidRDefault="0030619D" w:rsidP="00D33484">
      <w:pPr>
        <w:spacing w:line="228" w:lineRule="auto"/>
        <w:ind w:left="1" w:hanging="3"/>
        <w:jc w:val="both"/>
        <w:rPr>
          <w:rFonts w:ascii="Times New Roman" w:eastAsia="Times New Roman" w:hAnsi="Times New Roman" w:cs="Times New Roman"/>
          <w:strike/>
          <w:sz w:val="28"/>
          <w:szCs w:val="28"/>
          <w:shd w:val="clear" w:color="auto" w:fill="B7B7B7"/>
        </w:rPr>
      </w:pPr>
    </w:p>
    <w:p w14:paraId="00000091"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Рішення Ради вводиться в дію нормативно-правовим актом в установленому законодавством порядку.</w:t>
      </w:r>
    </w:p>
    <w:p w14:paraId="00000092" w14:textId="77777777" w:rsidR="0030619D" w:rsidRPr="00882656" w:rsidRDefault="00996641" w:rsidP="00D33484">
      <w:pPr>
        <w:pBdr>
          <w:top w:val="none" w:sz="0" w:space="0" w:color="000000"/>
          <w:left w:val="none" w:sz="0" w:space="0" w:color="000000"/>
          <w:bottom w:val="none" w:sz="0" w:space="0" w:color="000000"/>
          <w:right w:val="none" w:sz="0" w:space="0" w:color="000000"/>
          <w:between w:val="none" w:sz="0" w:space="0" w:color="000000"/>
        </w:pBdr>
        <w:tabs>
          <w:tab w:val="left" w:pos="8700"/>
        </w:tabs>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Результати Конкурсу Розробок розміщуються на офіційному </w:t>
      </w:r>
      <w:proofErr w:type="spellStart"/>
      <w:r w:rsidRPr="00882656">
        <w:rPr>
          <w:rFonts w:ascii="Times New Roman" w:eastAsia="Times New Roman" w:hAnsi="Times New Roman" w:cs="Times New Roman"/>
          <w:sz w:val="28"/>
          <w:szCs w:val="28"/>
        </w:rPr>
        <w:t>вебсайті</w:t>
      </w:r>
      <w:proofErr w:type="spellEnd"/>
      <w:r w:rsidRPr="00882656">
        <w:rPr>
          <w:rFonts w:ascii="Times New Roman" w:eastAsia="Times New Roman" w:hAnsi="Times New Roman" w:cs="Times New Roman"/>
          <w:sz w:val="28"/>
          <w:szCs w:val="28"/>
        </w:rPr>
        <w:t xml:space="preserve"> МОН та у Системі протягом 10 календарних днів після підбиття підсумків такого Конкурсу.</w:t>
      </w:r>
    </w:p>
    <w:p w14:paraId="00000093" w14:textId="2AC63AB1" w:rsidR="0030619D" w:rsidRPr="00882656" w:rsidRDefault="0030619D" w:rsidP="00D33484">
      <w:pPr>
        <w:spacing w:line="228" w:lineRule="auto"/>
        <w:ind w:left="1" w:hanging="3"/>
        <w:jc w:val="center"/>
        <w:rPr>
          <w:rFonts w:ascii="Times New Roman" w:eastAsia="Times New Roman" w:hAnsi="Times New Roman" w:cs="Times New Roman"/>
          <w:b/>
          <w:sz w:val="28"/>
          <w:szCs w:val="28"/>
        </w:rPr>
      </w:pPr>
    </w:p>
    <w:p w14:paraId="00000094" w14:textId="77777777" w:rsidR="0030619D" w:rsidRPr="00882656" w:rsidRDefault="00996641" w:rsidP="00D33484">
      <w:pPr>
        <w:spacing w:line="228" w:lineRule="auto"/>
        <w:ind w:left="1" w:hanging="3"/>
        <w:jc w:val="center"/>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10. Інші обов'язкові умови Конкурсу</w:t>
      </w:r>
    </w:p>
    <w:p w14:paraId="00000095" w14:textId="77777777" w:rsidR="0030619D" w:rsidRPr="00882656" w:rsidRDefault="0030619D" w:rsidP="00D33484">
      <w:pPr>
        <w:spacing w:line="228" w:lineRule="auto"/>
        <w:ind w:left="1" w:hanging="3"/>
        <w:jc w:val="center"/>
        <w:rPr>
          <w:rFonts w:ascii="Times New Roman" w:eastAsia="Times New Roman" w:hAnsi="Times New Roman" w:cs="Times New Roman"/>
          <w:b/>
          <w:sz w:val="28"/>
          <w:szCs w:val="28"/>
        </w:rPr>
      </w:pPr>
    </w:p>
    <w:p w14:paraId="00000096" w14:textId="7B8CCCFC"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Після підбиття підсумків такого Конкурсу та затвердження наказу МОН про фінансування науково-технічних (експериментальних) розробок за державним замовленням, виконання яких розпочнеться у 202</w:t>
      </w:r>
      <w:r w:rsidR="003666ED" w:rsidRPr="00882656">
        <w:rPr>
          <w:rFonts w:ascii="Times New Roman" w:eastAsia="Times New Roman" w:hAnsi="Times New Roman" w:cs="Times New Roman"/>
          <w:sz w:val="28"/>
          <w:szCs w:val="28"/>
        </w:rPr>
        <w:t>6</w:t>
      </w:r>
      <w:r w:rsidRPr="00882656">
        <w:rPr>
          <w:rFonts w:ascii="Times New Roman" w:eastAsia="Times New Roman" w:hAnsi="Times New Roman" w:cs="Times New Roman"/>
          <w:sz w:val="28"/>
          <w:szCs w:val="28"/>
        </w:rPr>
        <w:t xml:space="preserve"> році за рахунок коштів державного бюджету, МОН укладає договори на виконання НТР з переможцями Конкурсу.</w:t>
      </w:r>
    </w:p>
    <w:p w14:paraId="00000097"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Розрахунки за договором на виконання НТР здійснюються відповідно до  законодавства  у межах наявних бюджетних коштів. </w:t>
      </w:r>
    </w:p>
    <w:p w14:paraId="00000098" w14:textId="27DED7E6"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Попередня оплата може надаватися відповідно до постанови Кабінету Міністрів України від 4 грудня 2019 р.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(із змінами)</w:t>
      </w:r>
      <w:r w:rsidR="005376E0" w:rsidRPr="00882656">
        <w:rPr>
          <w:rFonts w:ascii="Times New Roman" w:eastAsia="Times New Roman" w:hAnsi="Times New Roman" w:cs="Times New Roman"/>
          <w:sz w:val="28"/>
          <w:szCs w:val="28"/>
        </w:rPr>
        <w:t xml:space="preserve">, абзацу другого пункту 19 Порядку використання коштів, передбачених у державному бюджеті для підтримки пріоритетних напрямів наукових досліджень і науково-технічних (експериментальних) розробок, наукової і науково-технічної діяльності закладів вищої освіти та наукових установ, затвердженого постановою Кабінету Міністрів </w:t>
      </w:r>
      <w:r w:rsidR="005376E0" w:rsidRPr="00882656">
        <w:rPr>
          <w:rFonts w:ascii="Times New Roman" w:eastAsia="Times New Roman" w:hAnsi="Times New Roman" w:cs="Times New Roman"/>
          <w:sz w:val="28"/>
          <w:szCs w:val="28"/>
        </w:rPr>
        <w:lastRenderedPageBreak/>
        <w:t>Україн</w:t>
      </w:r>
      <w:r w:rsidR="00C72773" w:rsidRPr="00882656">
        <w:rPr>
          <w:rFonts w:ascii="Times New Roman" w:eastAsia="Times New Roman" w:hAnsi="Times New Roman" w:cs="Times New Roman"/>
          <w:sz w:val="28"/>
          <w:szCs w:val="28"/>
        </w:rPr>
        <w:t>и від 14 січня 2025 року № 28 (із</w:t>
      </w:r>
      <w:r w:rsidR="005376E0" w:rsidRPr="00882656">
        <w:rPr>
          <w:rFonts w:ascii="Times New Roman" w:eastAsia="Times New Roman" w:hAnsi="Times New Roman" w:cs="Times New Roman"/>
          <w:sz w:val="28"/>
          <w:szCs w:val="28"/>
        </w:rPr>
        <w:t xml:space="preserve"> змінами) </w:t>
      </w:r>
      <w:r w:rsidRPr="00882656">
        <w:rPr>
          <w:rFonts w:ascii="Times New Roman" w:eastAsia="Times New Roman" w:hAnsi="Times New Roman" w:cs="Times New Roman"/>
          <w:sz w:val="28"/>
          <w:szCs w:val="28"/>
        </w:rPr>
        <w:t>та наказу Міністерства освіти і науки України від 13.07.2023 № 849 «Окремі питання здійснення попередньої оплати та визнання таким, що втратив чинність наказ Міністерства освіти і науки України від 09 березня 2021 р. № 304» (із змінами).</w:t>
      </w:r>
    </w:p>
    <w:p w14:paraId="00000099" w14:textId="4242DD22" w:rsidR="0030619D" w:rsidRPr="00882656" w:rsidRDefault="00000000" w:rsidP="00D33484">
      <w:pPr>
        <w:spacing w:line="228" w:lineRule="auto"/>
        <w:ind w:leftChars="0" w:left="0" w:firstLineChars="202" w:firstLine="444"/>
        <w:jc w:val="both"/>
        <w:rPr>
          <w:rFonts w:ascii="Times New Roman" w:eastAsia="Times New Roman" w:hAnsi="Times New Roman" w:cs="Times New Roman"/>
          <w:sz w:val="28"/>
          <w:szCs w:val="28"/>
        </w:rPr>
      </w:pPr>
      <w:sdt>
        <w:sdtPr>
          <w:tag w:val="goog_rdk_6"/>
          <w:id w:val="-1135012128"/>
        </w:sdtPr>
        <w:sdtContent/>
      </w:sdt>
      <w:r w:rsidR="00996641" w:rsidRPr="00882656">
        <w:rPr>
          <w:rFonts w:ascii="Times New Roman" w:eastAsia="Times New Roman" w:hAnsi="Times New Roman" w:cs="Times New Roman"/>
          <w:b/>
          <w:sz w:val="28"/>
          <w:szCs w:val="28"/>
        </w:rPr>
        <w:t xml:space="preserve">Орієнтовний обсяг фінансування Розробок у 2026 році становить </w:t>
      </w:r>
      <w:r w:rsidR="00996641" w:rsidRPr="00882656">
        <w:rPr>
          <w:rFonts w:ascii="Times New Roman" w:eastAsia="Times New Roman" w:hAnsi="Times New Roman" w:cs="Times New Roman"/>
          <w:b/>
          <w:sz w:val="28"/>
          <w:szCs w:val="28"/>
        </w:rPr>
        <w:br/>
        <w:t>138 717,</w:t>
      </w:r>
      <w:r w:rsidR="00C72773" w:rsidRPr="00882656">
        <w:rPr>
          <w:rFonts w:ascii="Times New Roman" w:eastAsia="Times New Roman" w:hAnsi="Times New Roman" w:cs="Times New Roman"/>
          <w:b/>
          <w:sz w:val="28"/>
          <w:szCs w:val="28"/>
        </w:rPr>
        <w:t>8</w:t>
      </w:r>
      <w:r w:rsidR="00996641" w:rsidRPr="00882656">
        <w:rPr>
          <w:rFonts w:ascii="Times New Roman" w:eastAsia="Times New Roman" w:hAnsi="Times New Roman" w:cs="Times New Roman"/>
          <w:b/>
          <w:sz w:val="28"/>
          <w:szCs w:val="28"/>
        </w:rPr>
        <w:t xml:space="preserve"> тис. гривень (без співфінансування)</w:t>
      </w:r>
      <w:r w:rsidR="00996641" w:rsidRPr="00882656">
        <w:rPr>
          <w:rFonts w:ascii="Times New Roman" w:eastAsia="Times New Roman" w:hAnsi="Times New Roman" w:cs="Times New Roman"/>
          <w:sz w:val="28"/>
          <w:szCs w:val="28"/>
        </w:rPr>
        <w:t xml:space="preserve"> в межах пропозицій Міністерства освіти і науки України до проєкту Бюджетної декларації на 2026-2028 роки за бюджетною програмою 2201390 «Підтримка пріоритетних напрямів наукових досліджень і науково-технічних (експериментальних) розробок, наукова і науково-технічна діяльність закладів вищої освіти та наукових установ» за напрямом використання бюджетних коштів «Проведення науково-технічних (експериментальних) розробок за державним замовленням». Фінансування Розробок буде здійснено в межах видатків, передбачених Міністерству освіти і науки України у Державному бюджеті України на відповідний рік.</w:t>
      </w:r>
    </w:p>
    <w:p w14:paraId="0000009A" w14:textId="77777777" w:rsidR="0030619D" w:rsidRPr="00882656" w:rsidRDefault="00996641" w:rsidP="00D33484">
      <w:pPr>
        <w:spacing w:line="228" w:lineRule="auto"/>
        <w:ind w:leftChars="0" w:left="1" w:firstLineChars="202" w:firstLine="568"/>
        <w:jc w:val="both"/>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Максимальна загальна вартість однієї Розробки (без співфінансування)</w:t>
      </w:r>
      <w:r w:rsidRPr="00882656">
        <w:rPr>
          <w:rFonts w:ascii="Times New Roman" w:eastAsia="Times New Roman" w:hAnsi="Times New Roman" w:cs="Times New Roman"/>
          <w:b/>
          <w:sz w:val="28"/>
          <w:szCs w:val="28"/>
        </w:rPr>
        <w:br/>
        <w:t xml:space="preserve"> – 10,0 млн гривень.</w:t>
      </w:r>
    </w:p>
    <w:p w14:paraId="0000009B" w14:textId="0E256983" w:rsidR="0030619D" w:rsidRPr="00882656" w:rsidRDefault="00111EB4" w:rsidP="00D33484">
      <w:pPr>
        <w:tabs>
          <w:tab w:val="left" w:pos="1418"/>
        </w:tabs>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Н</w:t>
      </w:r>
      <w:r w:rsidR="00996641" w:rsidRPr="00882656">
        <w:rPr>
          <w:rFonts w:ascii="Times New Roman" w:eastAsia="Times New Roman" w:hAnsi="Times New Roman" w:cs="Times New Roman"/>
          <w:sz w:val="28"/>
          <w:szCs w:val="28"/>
        </w:rPr>
        <w:t xml:space="preserve">адання фінансової підтримки суб'єктам підприємництва здійснюється відповідно до </w:t>
      </w:r>
      <w:hyperlink r:id="rId12" w:anchor="n8">
        <w:r w:rsidR="00996641" w:rsidRPr="00882656">
          <w:rPr>
            <w:rFonts w:ascii="Times New Roman" w:eastAsia="Times New Roman" w:hAnsi="Times New Roman" w:cs="Times New Roman"/>
            <w:sz w:val="28"/>
            <w:szCs w:val="28"/>
          </w:rPr>
          <w:t>критеріїв оцінки допустимості державної допомоги суб’єктам господарювання на проведення наукових досліджень, технічний розвиток та інноваційну діяльність</w:t>
        </w:r>
      </w:hyperlink>
      <w:r w:rsidR="00996641" w:rsidRPr="00882656">
        <w:rPr>
          <w:rFonts w:ascii="Times New Roman" w:eastAsia="Times New Roman" w:hAnsi="Times New Roman" w:cs="Times New Roman"/>
          <w:sz w:val="28"/>
          <w:szCs w:val="28"/>
        </w:rPr>
        <w:t xml:space="preserve">, затверджених постановою Кабінету Міністрів України </w:t>
      </w:r>
      <w:r w:rsidRPr="00882656">
        <w:rPr>
          <w:rFonts w:ascii="Times New Roman" w:eastAsia="Times New Roman" w:hAnsi="Times New Roman" w:cs="Times New Roman"/>
          <w:sz w:val="28"/>
          <w:szCs w:val="28"/>
        </w:rPr>
        <w:br/>
      </w:r>
      <w:r w:rsidR="00996641" w:rsidRPr="00882656">
        <w:rPr>
          <w:rFonts w:ascii="Times New Roman" w:eastAsia="Times New Roman" w:hAnsi="Times New Roman" w:cs="Times New Roman"/>
          <w:sz w:val="28"/>
          <w:szCs w:val="28"/>
        </w:rPr>
        <w:t>від 7 лютого 2018 р. № 118 (Офіційний вісник України, 2018 р., № 22, ст. 730).</w:t>
      </w:r>
    </w:p>
    <w:p w14:paraId="0000009C" w14:textId="534F602A"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При цьому</w:t>
      </w:r>
      <w:r w:rsidR="00111EB4" w:rsidRPr="00882656">
        <w:rPr>
          <w:rFonts w:ascii="Times New Roman" w:eastAsia="Times New Roman" w:hAnsi="Times New Roman" w:cs="Times New Roman"/>
          <w:sz w:val="28"/>
          <w:szCs w:val="28"/>
        </w:rPr>
        <w:t>,</w:t>
      </w:r>
      <w:r w:rsidRPr="00882656">
        <w:rPr>
          <w:rFonts w:ascii="Times New Roman" w:eastAsia="Times New Roman" w:hAnsi="Times New Roman" w:cs="Times New Roman"/>
          <w:sz w:val="28"/>
          <w:szCs w:val="28"/>
        </w:rPr>
        <w:t xml:space="preserve"> варто враховувати норми максимального розміру державної допомоги на проведення наукових досліджень, технічний розвиток та інноваційну діяльність, яка може надаватися на відшкодування суб’єктам господарювання витрат на проведення наукових досліджень, технічний розвиток та інноваційну діяльність, визначені згідно з </w:t>
      </w:r>
      <w:hyperlink r:id="rId13" w:anchor="n59">
        <w:r w:rsidRPr="00882656">
          <w:rPr>
            <w:rFonts w:ascii="Times New Roman" w:eastAsia="Times New Roman" w:hAnsi="Times New Roman" w:cs="Times New Roman"/>
            <w:sz w:val="28"/>
            <w:szCs w:val="28"/>
          </w:rPr>
          <w:t>додатком</w:t>
        </w:r>
      </w:hyperlink>
      <w:r w:rsidRPr="00882656">
        <w:rPr>
          <w:rFonts w:ascii="Times New Roman" w:eastAsia="Times New Roman" w:hAnsi="Times New Roman" w:cs="Times New Roman"/>
          <w:sz w:val="28"/>
          <w:szCs w:val="28"/>
        </w:rPr>
        <w:t xml:space="preserve"> до критеріїв оцінки допустимості державної допомоги суб’єктам господарювання на проведення наукових досліджень, технічний розвиток та інноваційну діяльність, затверджених постановою Кабінету Міністрів України від 7 лютого 2018 р. № 118, а саме: витрати на підтримку Розробки, враховуючи співфінансування на рівні:</w:t>
      </w:r>
    </w:p>
    <w:p w14:paraId="0000009D" w14:textId="38A8BBAC"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55 відсотків від загальної вартості Розробки у разі, коли учасником Конкурсу є </w:t>
      </w:r>
      <w:r w:rsidR="00111EB4" w:rsidRPr="00882656">
        <w:rPr>
          <w:rFonts w:ascii="Times New Roman" w:eastAsia="Times New Roman" w:hAnsi="Times New Roman" w:cs="Times New Roman"/>
          <w:sz w:val="28"/>
          <w:szCs w:val="28"/>
        </w:rPr>
        <w:t>суб’єкт малого підприємництва (у т. ч.</w:t>
      </w:r>
      <w:r w:rsidRPr="00882656">
        <w:rPr>
          <w:rFonts w:ascii="Times New Roman" w:eastAsia="Times New Roman" w:hAnsi="Times New Roman" w:cs="Times New Roman"/>
          <w:sz w:val="28"/>
          <w:szCs w:val="28"/>
        </w:rPr>
        <w:t xml:space="preserve"> ПДВ);</w:t>
      </w:r>
    </w:p>
    <w:p w14:paraId="0000009E" w14:textId="7A75D88B"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65 відсотків – у разі, коли учасником Конкурсу є суб’єкт середнього підприємництва (</w:t>
      </w:r>
      <w:r w:rsidR="00111EB4" w:rsidRPr="00882656">
        <w:rPr>
          <w:rFonts w:ascii="Times New Roman" w:eastAsia="Times New Roman" w:hAnsi="Times New Roman" w:cs="Times New Roman"/>
          <w:sz w:val="28"/>
          <w:szCs w:val="28"/>
        </w:rPr>
        <w:t xml:space="preserve">у т. ч. </w:t>
      </w:r>
      <w:r w:rsidRPr="00882656">
        <w:rPr>
          <w:rFonts w:ascii="Times New Roman" w:eastAsia="Times New Roman" w:hAnsi="Times New Roman" w:cs="Times New Roman"/>
          <w:sz w:val="28"/>
          <w:szCs w:val="28"/>
        </w:rPr>
        <w:t>ПДВ);</w:t>
      </w:r>
    </w:p>
    <w:p w14:paraId="0000009F" w14:textId="00845D44"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75 відсотків – у разі, коли учасником Конкурсу є суб’єкт великого підприємництва (</w:t>
      </w:r>
      <w:r w:rsidR="00111EB4" w:rsidRPr="00882656">
        <w:rPr>
          <w:rFonts w:ascii="Times New Roman" w:eastAsia="Times New Roman" w:hAnsi="Times New Roman" w:cs="Times New Roman"/>
          <w:sz w:val="28"/>
          <w:szCs w:val="28"/>
        </w:rPr>
        <w:t>у. т. ч</w:t>
      </w:r>
      <w:r w:rsidRPr="00882656">
        <w:rPr>
          <w:rFonts w:ascii="Times New Roman" w:eastAsia="Times New Roman" w:hAnsi="Times New Roman" w:cs="Times New Roman"/>
          <w:sz w:val="28"/>
          <w:szCs w:val="28"/>
        </w:rPr>
        <w:t xml:space="preserve"> ПДВ).</w:t>
      </w:r>
    </w:p>
    <w:p w14:paraId="000000A0"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У рамках Конкурсу кошторис Розробки може передбачати такі статті витрат, а саме:</w:t>
      </w:r>
    </w:p>
    <w:p w14:paraId="000000A1" w14:textId="072E096A"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1. Витрати на оплату праці та відрахування на соціальне страхування </w:t>
      </w:r>
      <w:r w:rsidR="00285BAD" w:rsidRPr="00882656">
        <w:rPr>
          <w:rFonts w:ascii="Times New Roman" w:eastAsia="Times New Roman" w:hAnsi="Times New Roman" w:cs="Times New Roman"/>
          <w:sz w:val="28"/>
          <w:szCs w:val="28"/>
        </w:rPr>
        <w:t>–</w:t>
      </w:r>
      <w:r w:rsidRPr="00882656">
        <w:rPr>
          <w:rFonts w:ascii="Times New Roman" w:eastAsia="Times New Roman" w:hAnsi="Times New Roman" w:cs="Times New Roman"/>
          <w:sz w:val="28"/>
          <w:szCs w:val="28"/>
        </w:rPr>
        <w:t xml:space="preserve"> не більше 70 % від загальної вартості Розробки;</w:t>
      </w:r>
    </w:p>
    <w:p w14:paraId="000000A2" w14:textId="77777777" w:rsidR="0030619D" w:rsidRPr="00882656" w:rsidRDefault="00996641" w:rsidP="00D33484">
      <w:pPr>
        <w:spacing w:line="228" w:lineRule="auto"/>
        <w:ind w:leftChars="0" w:left="1"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2. Матеріали;</w:t>
      </w:r>
    </w:p>
    <w:p w14:paraId="000000A3" w14:textId="77777777" w:rsidR="0030619D" w:rsidRPr="00882656" w:rsidRDefault="00996641" w:rsidP="00D33484">
      <w:pPr>
        <w:spacing w:line="228" w:lineRule="auto"/>
        <w:ind w:left="-2"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3. Паливо та енергія для науково-виробничих цілей;</w:t>
      </w:r>
    </w:p>
    <w:p w14:paraId="000000A4" w14:textId="77777777" w:rsidR="0030619D" w:rsidRPr="00882656" w:rsidRDefault="00996641" w:rsidP="00D33484">
      <w:pPr>
        <w:spacing w:line="228" w:lineRule="auto"/>
        <w:ind w:left="-2"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4. Витрати на службові відрядження;</w:t>
      </w:r>
    </w:p>
    <w:p w14:paraId="000000A5" w14:textId="77777777" w:rsidR="0030619D" w:rsidRPr="00882656" w:rsidRDefault="00996641" w:rsidP="00D33484">
      <w:pPr>
        <w:spacing w:line="228" w:lineRule="auto"/>
        <w:ind w:left="-2"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5. </w:t>
      </w:r>
      <w:proofErr w:type="spellStart"/>
      <w:r w:rsidRPr="00882656">
        <w:rPr>
          <w:rFonts w:ascii="Times New Roman" w:eastAsia="Times New Roman" w:hAnsi="Times New Roman" w:cs="Times New Roman"/>
          <w:sz w:val="28"/>
          <w:szCs w:val="28"/>
        </w:rPr>
        <w:t>Спецустаткування</w:t>
      </w:r>
      <w:proofErr w:type="spellEnd"/>
      <w:r w:rsidRPr="00882656">
        <w:rPr>
          <w:rFonts w:ascii="Times New Roman" w:eastAsia="Times New Roman" w:hAnsi="Times New Roman" w:cs="Times New Roman"/>
          <w:sz w:val="28"/>
          <w:szCs w:val="28"/>
        </w:rPr>
        <w:t xml:space="preserve"> для наукових (експериментальних) робіт;</w:t>
      </w:r>
    </w:p>
    <w:p w14:paraId="000000A6" w14:textId="6E2FFB3B" w:rsidR="0030619D" w:rsidRPr="00882656" w:rsidRDefault="00996641" w:rsidP="00D33484">
      <w:pPr>
        <w:spacing w:line="228" w:lineRule="auto"/>
        <w:ind w:left="-2"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6. Витрати на роботи, які виконуються сторонніми організаціями та підприємствами – співвиконавцями </w:t>
      </w:r>
      <w:r w:rsidR="00285BAD" w:rsidRPr="00882656">
        <w:rPr>
          <w:rFonts w:ascii="Times New Roman" w:eastAsia="Times New Roman" w:hAnsi="Times New Roman" w:cs="Times New Roman"/>
          <w:sz w:val="28"/>
          <w:szCs w:val="28"/>
        </w:rPr>
        <w:t>–</w:t>
      </w:r>
      <w:r w:rsidRPr="00882656">
        <w:rPr>
          <w:rFonts w:ascii="Times New Roman" w:eastAsia="Times New Roman" w:hAnsi="Times New Roman" w:cs="Times New Roman"/>
          <w:sz w:val="28"/>
          <w:szCs w:val="28"/>
        </w:rPr>
        <w:t xml:space="preserve"> не більше 30 % від загальної вартості Розробки;</w:t>
      </w:r>
    </w:p>
    <w:p w14:paraId="000000A7" w14:textId="77777777" w:rsidR="0030619D" w:rsidRPr="00882656" w:rsidRDefault="00996641" w:rsidP="00D33484">
      <w:pPr>
        <w:spacing w:line="228" w:lineRule="auto"/>
        <w:ind w:left="-2"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lastRenderedPageBreak/>
        <w:t xml:space="preserve">7. Інші витрати (послуги з оформлення об'єктів інтелектуальної власності, оренду </w:t>
      </w:r>
      <w:proofErr w:type="spellStart"/>
      <w:r w:rsidRPr="00882656">
        <w:rPr>
          <w:rFonts w:ascii="Times New Roman" w:eastAsia="Times New Roman" w:hAnsi="Times New Roman" w:cs="Times New Roman"/>
          <w:sz w:val="28"/>
          <w:szCs w:val="28"/>
        </w:rPr>
        <w:t>спецустаткування</w:t>
      </w:r>
      <w:proofErr w:type="spellEnd"/>
      <w:r w:rsidRPr="00882656">
        <w:rPr>
          <w:rFonts w:ascii="Times New Roman" w:eastAsia="Times New Roman" w:hAnsi="Times New Roman" w:cs="Times New Roman"/>
          <w:sz w:val="28"/>
          <w:szCs w:val="28"/>
        </w:rPr>
        <w:t>, послуги з придбання ліцензійного програмного забезпечення, технічні послуги, тощо);</w:t>
      </w:r>
    </w:p>
    <w:p w14:paraId="000000A8" w14:textId="77777777" w:rsidR="0030619D" w:rsidRPr="00882656" w:rsidRDefault="00996641" w:rsidP="00D33484">
      <w:pPr>
        <w:spacing w:line="228" w:lineRule="auto"/>
        <w:ind w:left="-2"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8. Накладні (адміністративні) витрати – не більше 10 % від загальної вартості Розробки.</w:t>
      </w:r>
    </w:p>
    <w:p w14:paraId="000000A9" w14:textId="77777777" w:rsidR="0030619D" w:rsidRPr="00882656" w:rsidRDefault="0030619D" w:rsidP="00D33484">
      <w:pPr>
        <w:spacing w:line="228" w:lineRule="auto"/>
        <w:ind w:left="1" w:hanging="3"/>
        <w:jc w:val="both"/>
        <w:rPr>
          <w:rFonts w:ascii="Times New Roman" w:eastAsia="Times New Roman" w:hAnsi="Times New Roman" w:cs="Times New Roman"/>
          <w:sz w:val="28"/>
          <w:szCs w:val="28"/>
        </w:rPr>
      </w:pPr>
    </w:p>
    <w:p w14:paraId="000000AA" w14:textId="77777777" w:rsidR="0030619D" w:rsidRPr="00882656" w:rsidRDefault="00996641" w:rsidP="00D33484">
      <w:pPr>
        <w:spacing w:line="228" w:lineRule="auto"/>
        <w:ind w:left="1" w:hanging="3"/>
        <w:jc w:val="center"/>
        <w:rPr>
          <w:rFonts w:ascii="Times New Roman" w:eastAsia="Times New Roman" w:hAnsi="Times New Roman" w:cs="Times New Roman"/>
          <w:sz w:val="28"/>
          <w:szCs w:val="28"/>
        </w:rPr>
      </w:pPr>
      <w:r w:rsidRPr="00882656">
        <w:rPr>
          <w:rFonts w:ascii="Times New Roman" w:eastAsia="Times New Roman" w:hAnsi="Times New Roman" w:cs="Times New Roman"/>
          <w:b/>
          <w:sz w:val="28"/>
          <w:szCs w:val="28"/>
        </w:rPr>
        <w:t xml:space="preserve">11. </w:t>
      </w:r>
      <w:proofErr w:type="spellStart"/>
      <w:r w:rsidRPr="00882656">
        <w:rPr>
          <w:rFonts w:ascii="Times New Roman" w:eastAsia="Times New Roman" w:hAnsi="Times New Roman" w:cs="Times New Roman"/>
          <w:b/>
          <w:sz w:val="28"/>
          <w:szCs w:val="28"/>
        </w:rPr>
        <w:t>Контактнi</w:t>
      </w:r>
      <w:proofErr w:type="spellEnd"/>
      <w:r w:rsidRPr="00882656">
        <w:rPr>
          <w:rFonts w:ascii="Times New Roman" w:eastAsia="Times New Roman" w:hAnsi="Times New Roman" w:cs="Times New Roman"/>
          <w:b/>
          <w:sz w:val="28"/>
          <w:szCs w:val="28"/>
        </w:rPr>
        <w:t xml:space="preserve"> номери </w:t>
      </w:r>
      <w:proofErr w:type="spellStart"/>
      <w:r w:rsidRPr="00882656">
        <w:rPr>
          <w:rFonts w:ascii="Times New Roman" w:eastAsia="Times New Roman" w:hAnsi="Times New Roman" w:cs="Times New Roman"/>
          <w:b/>
          <w:sz w:val="28"/>
          <w:szCs w:val="28"/>
        </w:rPr>
        <w:t>телефонiв</w:t>
      </w:r>
      <w:proofErr w:type="spellEnd"/>
      <w:r w:rsidRPr="00882656">
        <w:rPr>
          <w:rFonts w:ascii="Times New Roman" w:eastAsia="Times New Roman" w:hAnsi="Times New Roman" w:cs="Times New Roman"/>
          <w:b/>
          <w:sz w:val="28"/>
          <w:szCs w:val="28"/>
        </w:rPr>
        <w:t xml:space="preserve"> та електронні адреси, за якими надається</w:t>
      </w:r>
    </w:p>
    <w:p w14:paraId="000000AB" w14:textId="77777777" w:rsidR="0030619D" w:rsidRPr="00882656" w:rsidRDefault="00996641" w:rsidP="00D33484">
      <w:pPr>
        <w:spacing w:line="228" w:lineRule="auto"/>
        <w:ind w:left="1" w:hanging="3"/>
        <w:jc w:val="center"/>
        <w:rPr>
          <w:rFonts w:ascii="Times New Roman" w:eastAsia="Times New Roman" w:hAnsi="Times New Roman" w:cs="Times New Roman"/>
          <w:b/>
          <w:sz w:val="28"/>
          <w:szCs w:val="28"/>
        </w:rPr>
      </w:pPr>
      <w:proofErr w:type="spellStart"/>
      <w:r w:rsidRPr="00882656">
        <w:rPr>
          <w:rFonts w:ascii="Times New Roman" w:eastAsia="Times New Roman" w:hAnsi="Times New Roman" w:cs="Times New Roman"/>
          <w:b/>
          <w:sz w:val="28"/>
          <w:szCs w:val="28"/>
        </w:rPr>
        <w:t>iнформацiя</w:t>
      </w:r>
      <w:proofErr w:type="spellEnd"/>
      <w:r w:rsidRPr="00882656">
        <w:rPr>
          <w:rFonts w:ascii="Times New Roman" w:eastAsia="Times New Roman" w:hAnsi="Times New Roman" w:cs="Times New Roman"/>
          <w:b/>
          <w:sz w:val="28"/>
          <w:szCs w:val="28"/>
        </w:rPr>
        <w:t xml:space="preserve"> з питань проведення Конкурсу</w:t>
      </w:r>
    </w:p>
    <w:p w14:paraId="000000AC" w14:textId="77777777" w:rsidR="0030619D" w:rsidRPr="00882656" w:rsidRDefault="0030619D" w:rsidP="00D33484">
      <w:pPr>
        <w:spacing w:line="228" w:lineRule="auto"/>
        <w:ind w:left="1" w:hanging="3"/>
        <w:jc w:val="center"/>
        <w:rPr>
          <w:rFonts w:ascii="Times New Roman" w:eastAsia="Times New Roman" w:hAnsi="Times New Roman" w:cs="Times New Roman"/>
          <w:sz w:val="28"/>
          <w:szCs w:val="28"/>
        </w:rPr>
      </w:pPr>
    </w:p>
    <w:p w14:paraId="000000AD" w14:textId="77777777" w:rsidR="0030619D" w:rsidRPr="00882656" w:rsidRDefault="0030619D" w:rsidP="00D33484">
      <w:pPr>
        <w:shd w:val="clear" w:color="auto" w:fill="FFFFFF"/>
        <w:tabs>
          <w:tab w:val="left" w:pos="523"/>
        </w:tabs>
        <w:spacing w:line="228" w:lineRule="auto"/>
        <w:ind w:left="1" w:right="38" w:hanging="3"/>
        <w:jc w:val="both"/>
        <w:rPr>
          <w:rFonts w:ascii="Times New Roman" w:eastAsia="Times New Roman" w:hAnsi="Times New Roman" w:cs="Times New Roman"/>
          <w:sz w:val="28"/>
          <w:szCs w:val="28"/>
        </w:rPr>
      </w:pPr>
    </w:p>
    <w:p w14:paraId="000000AE" w14:textId="64C8299E" w:rsidR="0030619D" w:rsidRPr="00882656" w:rsidRDefault="00996641" w:rsidP="00D33484">
      <w:pPr>
        <w:shd w:val="clear" w:color="auto" w:fill="FFFFFF"/>
        <w:tabs>
          <w:tab w:val="left" w:pos="523"/>
        </w:tabs>
        <w:spacing w:line="228" w:lineRule="auto"/>
        <w:ind w:leftChars="0" w:left="1" w:right="38" w:firstLineChars="202" w:firstLine="568"/>
        <w:jc w:val="both"/>
        <w:rPr>
          <w:rFonts w:ascii="Times New Roman" w:eastAsia="Times New Roman" w:hAnsi="Times New Roman" w:cs="Times New Roman"/>
          <w:sz w:val="28"/>
          <w:szCs w:val="28"/>
        </w:rPr>
      </w:pPr>
      <w:r w:rsidRPr="00882656">
        <w:rPr>
          <w:rFonts w:ascii="Times New Roman" w:eastAsia="Times New Roman" w:hAnsi="Times New Roman" w:cs="Times New Roman"/>
          <w:b/>
          <w:sz w:val="28"/>
          <w:szCs w:val="28"/>
        </w:rPr>
        <w:t>Координатор Конкурсу</w:t>
      </w:r>
      <w:r w:rsidRPr="00882656">
        <w:rPr>
          <w:rFonts w:ascii="Times New Roman" w:eastAsia="Times New Roman" w:hAnsi="Times New Roman" w:cs="Times New Roman"/>
          <w:sz w:val="28"/>
          <w:szCs w:val="28"/>
        </w:rPr>
        <w:t xml:space="preserve"> – Антоніна Заєць, </w:t>
      </w:r>
      <w:proofErr w:type="spellStart"/>
      <w:r w:rsidRPr="00882656">
        <w:rPr>
          <w:rFonts w:ascii="Times New Roman" w:eastAsia="Times New Roman" w:hAnsi="Times New Roman" w:cs="Times New Roman"/>
          <w:sz w:val="28"/>
          <w:szCs w:val="28"/>
        </w:rPr>
        <w:t>тел</w:t>
      </w:r>
      <w:proofErr w:type="spellEnd"/>
      <w:r w:rsidRPr="00882656">
        <w:rPr>
          <w:rFonts w:ascii="Times New Roman" w:eastAsia="Times New Roman" w:hAnsi="Times New Roman" w:cs="Times New Roman"/>
          <w:sz w:val="28"/>
          <w:szCs w:val="28"/>
        </w:rPr>
        <w:t>. (</w:t>
      </w:r>
      <w:r w:rsidR="003666ED" w:rsidRPr="00882656">
        <w:rPr>
          <w:rFonts w:ascii="Times New Roman" w:eastAsia="Times New Roman" w:hAnsi="Times New Roman" w:cs="Times New Roman"/>
          <w:sz w:val="28"/>
          <w:szCs w:val="28"/>
        </w:rPr>
        <w:t xml:space="preserve">044) 287-89-23, </w:t>
      </w:r>
      <w:r w:rsidR="003666ED" w:rsidRPr="00882656">
        <w:rPr>
          <w:rFonts w:ascii="Times New Roman" w:eastAsia="Times New Roman" w:hAnsi="Times New Roman" w:cs="Times New Roman"/>
          <w:sz w:val="28"/>
          <w:szCs w:val="28"/>
        </w:rPr>
        <w:br/>
      </w:r>
      <w:r w:rsidRPr="00882656">
        <w:rPr>
          <w:rFonts w:ascii="Times New Roman" w:eastAsia="Times New Roman" w:hAnsi="Times New Roman" w:cs="Times New Roman"/>
          <w:sz w:val="28"/>
          <w:szCs w:val="28"/>
        </w:rPr>
        <w:t>(044) 287-82-66, e-</w:t>
      </w:r>
      <w:proofErr w:type="spellStart"/>
      <w:r w:rsidRPr="00882656">
        <w:rPr>
          <w:rFonts w:ascii="Times New Roman" w:eastAsia="Times New Roman" w:hAnsi="Times New Roman" w:cs="Times New Roman"/>
          <w:sz w:val="28"/>
          <w:szCs w:val="28"/>
        </w:rPr>
        <w:t>mail</w:t>
      </w:r>
      <w:proofErr w:type="spellEnd"/>
      <w:r w:rsidRPr="00882656">
        <w:rPr>
          <w:rFonts w:ascii="Times New Roman" w:eastAsia="Times New Roman" w:hAnsi="Times New Roman" w:cs="Times New Roman"/>
          <w:sz w:val="28"/>
          <w:szCs w:val="28"/>
        </w:rPr>
        <w:t xml:space="preserve">: </w:t>
      </w:r>
      <w:hyperlink r:id="rId14">
        <w:r w:rsidRPr="00882656">
          <w:rPr>
            <w:rFonts w:ascii="Times New Roman" w:eastAsia="Times New Roman" w:hAnsi="Times New Roman" w:cs="Times New Roman"/>
            <w:sz w:val="28"/>
            <w:szCs w:val="28"/>
          </w:rPr>
          <w:t>antonina.zaiets@mon.gov.ua</w:t>
        </w:r>
      </w:hyperlink>
      <w:r w:rsidRPr="00882656">
        <w:rPr>
          <w:rFonts w:ascii="Times New Roman" w:eastAsia="Times New Roman" w:hAnsi="Times New Roman" w:cs="Times New Roman"/>
          <w:sz w:val="28"/>
          <w:szCs w:val="28"/>
        </w:rPr>
        <w:t>.</w:t>
      </w:r>
    </w:p>
    <w:p w14:paraId="000000AF" w14:textId="77777777" w:rsidR="0030619D" w:rsidRPr="00882656" w:rsidRDefault="00996641" w:rsidP="00D33484">
      <w:pPr>
        <w:shd w:val="clear" w:color="auto" w:fill="FFFFFF"/>
        <w:tabs>
          <w:tab w:val="left" w:pos="523"/>
        </w:tabs>
        <w:spacing w:line="228" w:lineRule="auto"/>
        <w:ind w:leftChars="0" w:left="1" w:right="38" w:firstLineChars="202" w:firstLine="568"/>
        <w:jc w:val="both"/>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 xml:space="preserve">Консультанти Конкурсу за пріоритетними напрями розвитку науки i </w:t>
      </w:r>
      <w:proofErr w:type="spellStart"/>
      <w:r w:rsidRPr="00882656">
        <w:rPr>
          <w:rFonts w:ascii="Times New Roman" w:eastAsia="Times New Roman" w:hAnsi="Times New Roman" w:cs="Times New Roman"/>
          <w:b/>
          <w:sz w:val="28"/>
          <w:szCs w:val="28"/>
        </w:rPr>
        <w:t>технiки</w:t>
      </w:r>
      <w:proofErr w:type="spellEnd"/>
      <w:r w:rsidRPr="00882656">
        <w:rPr>
          <w:rFonts w:ascii="Times New Roman" w:eastAsia="Times New Roman" w:hAnsi="Times New Roman" w:cs="Times New Roman"/>
          <w:b/>
          <w:sz w:val="28"/>
          <w:szCs w:val="28"/>
        </w:rPr>
        <w:t>:</w:t>
      </w:r>
    </w:p>
    <w:p w14:paraId="000000B0" w14:textId="77777777" w:rsidR="0030619D" w:rsidRPr="00882656" w:rsidRDefault="00996641" w:rsidP="00D33484">
      <w:pPr>
        <w:shd w:val="clear" w:color="auto" w:fill="FFFFFF"/>
        <w:tabs>
          <w:tab w:val="left" w:pos="523"/>
        </w:tabs>
        <w:spacing w:line="228" w:lineRule="auto"/>
        <w:ind w:leftChars="0" w:left="1" w:right="38" w:firstLineChars="202" w:firstLine="566"/>
        <w:jc w:val="both"/>
        <w:rPr>
          <w:rFonts w:ascii="Times New Roman" w:eastAsia="Times New Roman" w:hAnsi="Times New Roman" w:cs="Times New Roman"/>
          <w:sz w:val="28"/>
          <w:szCs w:val="28"/>
        </w:rPr>
      </w:pPr>
      <w:bookmarkStart w:id="0" w:name="_heading=h.skyq7ajifsbe" w:colFirst="0" w:colLast="0"/>
      <w:bookmarkEnd w:id="0"/>
      <w:r w:rsidRPr="00882656">
        <w:rPr>
          <w:rFonts w:ascii="Times New Roman" w:eastAsia="Times New Roman" w:hAnsi="Times New Roman" w:cs="Times New Roman"/>
          <w:sz w:val="28"/>
          <w:szCs w:val="28"/>
        </w:rPr>
        <w:t xml:space="preserve">національна безпека і оборона; нові речовини і матеріали  – Антоніна Заєць, </w:t>
      </w:r>
      <w:proofErr w:type="spellStart"/>
      <w:r w:rsidRPr="00882656">
        <w:rPr>
          <w:rFonts w:ascii="Times New Roman" w:eastAsia="Times New Roman" w:hAnsi="Times New Roman" w:cs="Times New Roman"/>
          <w:sz w:val="28"/>
          <w:szCs w:val="28"/>
        </w:rPr>
        <w:t>тел</w:t>
      </w:r>
      <w:proofErr w:type="spellEnd"/>
      <w:r w:rsidRPr="00882656">
        <w:rPr>
          <w:rFonts w:ascii="Times New Roman" w:eastAsia="Times New Roman" w:hAnsi="Times New Roman" w:cs="Times New Roman"/>
          <w:sz w:val="28"/>
          <w:szCs w:val="28"/>
        </w:rPr>
        <w:t>. (044) 287-89-23, (044) 287-82-66, e-</w:t>
      </w:r>
      <w:proofErr w:type="spellStart"/>
      <w:r w:rsidRPr="00882656">
        <w:rPr>
          <w:rFonts w:ascii="Times New Roman" w:eastAsia="Times New Roman" w:hAnsi="Times New Roman" w:cs="Times New Roman"/>
          <w:sz w:val="28"/>
          <w:szCs w:val="28"/>
        </w:rPr>
        <w:t>mail</w:t>
      </w:r>
      <w:proofErr w:type="spellEnd"/>
      <w:r w:rsidRPr="00882656">
        <w:rPr>
          <w:rFonts w:ascii="Times New Roman" w:eastAsia="Times New Roman" w:hAnsi="Times New Roman" w:cs="Times New Roman"/>
          <w:sz w:val="28"/>
          <w:szCs w:val="28"/>
        </w:rPr>
        <w:t xml:space="preserve">: </w:t>
      </w:r>
      <w:hyperlink r:id="rId15">
        <w:r w:rsidRPr="00882656">
          <w:rPr>
            <w:rFonts w:ascii="Times New Roman" w:eastAsia="Times New Roman" w:hAnsi="Times New Roman" w:cs="Times New Roman"/>
            <w:sz w:val="28"/>
            <w:szCs w:val="28"/>
          </w:rPr>
          <w:t>antonina.zaiets@mon.gov.ua</w:t>
        </w:r>
      </w:hyperlink>
      <w:r w:rsidRPr="00882656">
        <w:rPr>
          <w:rFonts w:ascii="Times New Roman" w:eastAsia="Times New Roman" w:hAnsi="Times New Roman" w:cs="Times New Roman"/>
          <w:sz w:val="28"/>
          <w:szCs w:val="28"/>
        </w:rPr>
        <w:t>.</w:t>
      </w:r>
    </w:p>
    <w:p w14:paraId="000000B1" w14:textId="0FDDE8DC" w:rsidR="0030619D" w:rsidRPr="00882656" w:rsidRDefault="00996641" w:rsidP="00D33484">
      <w:pPr>
        <w:shd w:val="clear" w:color="auto" w:fill="FFFFFF"/>
        <w:tabs>
          <w:tab w:val="left" w:pos="523"/>
        </w:tabs>
        <w:spacing w:line="228" w:lineRule="auto"/>
        <w:ind w:leftChars="0" w:left="1" w:right="38"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 xml:space="preserve">енергетика та енергоефективність – Ірина </w:t>
      </w:r>
      <w:proofErr w:type="spellStart"/>
      <w:r w:rsidRPr="00882656">
        <w:rPr>
          <w:rFonts w:ascii="Times New Roman" w:eastAsia="Times New Roman" w:hAnsi="Times New Roman" w:cs="Times New Roman"/>
          <w:sz w:val="28"/>
          <w:szCs w:val="28"/>
        </w:rPr>
        <w:t>Оліневич</w:t>
      </w:r>
      <w:proofErr w:type="spellEnd"/>
      <w:r w:rsidRPr="00882656">
        <w:rPr>
          <w:rFonts w:ascii="Times New Roman" w:eastAsia="Times New Roman" w:hAnsi="Times New Roman" w:cs="Times New Roman"/>
          <w:sz w:val="28"/>
          <w:szCs w:val="28"/>
        </w:rPr>
        <w:t xml:space="preserve">, </w:t>
      </w:r>
      <w:proofErr w:type="spellStart"/>
      <w:r w:rsidRPr="00882656">
        <w:rPr>
          <w:rFonts w:ascii="Times New Roman" w:eastAsia="Times New Roman" w:hAnsi="Times New Roman" w:cs="Times New Roman"/>
          <w:sz w:val="28"/>
          <w:szCs w:val="28"/>
        </w:rPr>
        <w:t>т</w:t>
      </w:r>
      <w:r w:rsidR="003666ED" w:rsidRPr="00882656">
        <w:rPr>
          <w:rFonts w:ascii="Times New Roman" w:eastAsia="Times New Roman" w:hAnsi="Times New Roman" w:cs="Times New Roman"/>
          <w:sz w:val="28"/>
          <w:szCs w:val="28"/>
        </w:rPr>
        <w:t>ел</w:t>
      </w:r>
      <w:proofErr w:type="spellEnd"/>
      <w:r w:rsidR="003666ED" w:rsidRPr="00882656">
        <w:rPr>
          <w:rFonts w:ascii="Times New Roman" w:eastAsia="Times New Roman" w:hAnsi="Times New Roman" w:cs="Times New Roman"/>
          <w:sz w:val="28"/>
          <w:szCs w:val="28"/>
        </w:rPr>
        <w:t>. (044) 287-89-17,</w:t>
      </w:r>
      <w:r w:rsidRPr="00882656">
        <w:rPr>
          <w:rFonts w:ascii="Times New Roman" w:eastAsia="Times New Roman" w:hAnsi="Times New Roman" w:cs="Times New Roman"/>
          <w:sz w:val="28"/>
          <w:szCs w:val="28"/>
        </w:rPr>
        <w:br/>
        <w:t>e-</w:t>
      </w:r>
      <w:proofErr w:type="spellStart"/>
      <w:r w:rsidRPr="00882656">
        <w:rPr>
          <w:rFonts w:ascii="Times New Roman" w:eastAsia="Times New Roman" w:hAnsi="Times New Roman" w:cs="Times New Roman"/>
          <w:sz w:val="28"/>
          <w:szCs w:val="28"/>
        </w:rPr>
        <w:t>mail</w:t>
      </w:r>
      <w:proofErr w:type="spellEnd"/>
      <w:r w:rsidRPr="00882656">
        <w:rPr>
          <w:rFonts w:ascii="Times New Roman" w:eastAsia="Times New Roman" w:hAnsi="Times New Roman" w:cs="Times New Roman"/>
          <w:sz w:val="28"/>
          <w:szCs w:val="28"/>
        </w:rPr>
        <w:t>: iryna.olinevych@mon.gov.ua;</w:t>
      </w:r>
    </w:p>
    <w:p w14:paraId="000000B2" w14:textId="77777777" w:rsidR="0030619D" w:rsidRPr="00882656" w:rsidRDefault="00996641" w:rsidP="00D33484">
      <w:pPr>
        <w:shd w:val="clear" w:color="auto" w:fill="FFFFFF"/>
        <w:tabs>
          <w:tab w:val="left" w:pos="523"/>
        </w:tabs>
        <w:spacing w:line="228" w:lineRule="auto"/>
        <w:ind w:leftChars="0" w:left="1" w:right="38" w:firstLineChars="202" w:firstLine="566"/>
        <w:jc w:val="both"/>
        <w:rPr>
          <w:rFonts w:ascii="Times New Roman" w:eastAsia="Times New Roman" w:hAnsi="Times New Roman" w:cs="Times New Roman"/>
          <w:sz w:val="28"/>
          <w:szCs w:val="28"/>
          <w:u w:val="single"/>
        </w:rPr>
      </w:pPr>
      <w:r w:rsidRPr="00882656">
        <w:rPr>
          <w:rFonts w:ascii="Times New Roman" w:eastAsia="Times New Roman" w:hAnsi="Times New Roman" w:cs="Times New Roman"/>
          <w:sz w:val="28"/>
          <w:szCs w:val="28"/>
        </w:rPr>
        <w:t xml:space="preserve">раціональне природокористування – Олександр </w:t>
      </w:r>
      <w:proofErr w:type="spellStart"/>
      <w:r w:rsidRPr="00882656">
        <w:rPr>
          <w:rFonts w:ascii="Times New Roman" w:eastAsia="Times New Roman" w:hAnsi="Times New Roman" w:cs="Times New Roman"/>
          <w:sz w:val="28"/>
          <w:szCs w:val="28"/>
        </w:rPr>
        <w:t>Тішура</w:t>
      </w:r>
      <w:proofErr w:type="spellEnd"/>
      <w:r w:rsidRPr="00882656">
        <w:rPr>
          <w:rFonts w:ascii="Times New Roman" w:eastAsia="Times New Roman" w:hAnsi="Times New Roman" w:cs="Times New Roman"/>
          <w:sz w:val="28"/>
          <w:szCs w:val="28"/>
        </w:rPr>
        <w:t xml:space="preserve">, </w:t>
      </w:r>
      <w:proofErr w:type="spellStart"/>
      <w:r w:rsidRPr="00882656">
        <w:rPr>
          <w:rFonts w:ascii="Times New Roman" w:eastAsia="Times New Roman" w:hAnsi="Times New Roman" w:cs="Times New Roman"/>
          <w:sz w:val="28"/>
          <w:szCs w:val="28"/>
        </w:rPr>
        <w:t>тел</w:t>
      </w:r>
      <w:proofErr w:type="spellEnd"/>
      <w:r w:rsidRPr="00882656">
        <w:rPr>
          <w:rFonts w:ascii="Times New Roman" w:eastAsia="Times New Roman" w:hAnsi="Times New Roman" w:cs="Times New Roman"/>
          <w:sz w:val="28"/>
          <w:szCs w:val="28"/>
        </w:rPr>
        <w:t>. (044) 287-82-30, e-</w:t>
      </w:r>
      <w:proofErr w:type="spellStart"/>
      <w:r w:rsidRPr="00882656">
        <w:rPr>
          <w:rFonts w:ascii="Times New Roman" w:eastAsia="Times New Roman" w:hAnsi="Times New Roman" w:cs="Times New Roman"/>
          <w:sz w:val="28"/>
          <w:szCs w:val="28"/>
        </w:rPr>
        <w:t>mail</w:t>
      </w:r>
      <w:proofErr w:type="spellEnd"/>
      <w:r w:rsidRPr="00882656">
        <w:rPr>
          <w:rFonts w:ascii="Times New Roman" w:eastAsia="Times New Roman" w:hAnsi="Times New Roman" w:cs="Times New Roman"/>
          <w:sz w:val="28"/>
          <w:szCs w:val="28"/>
        </w:rPr>
        <w:t>: oleksandr.tishura@mon.gov.ua;</w:t>
      </w:r>
    </w:p>
    <w:p w14:paraId="000000B3" w14:textId="3A3FABE8" w:rsidR="0030619D" w:rsidRPr="00882656" w:rsidRDefault="00996641" w:rsidP="00D33484">
      <w:pPr>
        <w:shd w:val="clear" w:color="auto" w:fill="FFFFFF"/>
        <w:tabs>
          <w:tab w:val="left" w:pos="523"/>
        </w:tabs>
        <w:spacing w:line="228" w:lineRule="auto"/>
        <w:ind w:leftChars="0" w:left="1" w:right="38" w:firstLineChars="202" w:firstLine="566"/>
        <w:jc w:val="both"/>
        <w:rPr>
          <w:rFonts w:ascii="Times New Roman" w:eastAsia="Times New Roman" w:hAnsi="Times New Roman" w:cs="Times New Roman"/>
          <w:sz w:val="28"/>
          <w:szCs w:val="28"/>
        </w:rPr>
      </w:pPr>
      <w:r w:rsidRPr="00882656">
        <w:rPr>
          <w:rFonts w:ascii="Times New Roman" w:eastAsia="Times New Roman" w:hAnsi="Times New Roman" w:cs="Times New Roman"/>
          <w:sz w:val="28"/>
          <w:szCs w:val="28"/>
        </w:rPr>
        <w:t>інформаційні та комунікаційні технології; науки про життя, нові технології профілактики та лікув</w:t>
      </w:r>
      <w:r w:rsidR="003666ED" w:rsidRPr="00882656">
        <w:rPr>
          <w:rFonts w:ascii="Times New Roman" w:eastAsia="Times New Roman" w:hAnsi="Times New Roman" w:cs="Times New Roman"/>
          <w:sz w:val="28"/>
          <w:szCs w:val="28"/>
        </w:rPr>
        <w:t>ання найпоширеніших захворювань</w:t>
      </w:r>
      <w:r w:rsidRPr="00882656">
        <w:rPr>
          <w:rFonts w:ascii="Times New Roman" w:eastAsia="Times New Roman" w:hAnsi="Times New Roman" w:cs="Times New Roman"/>
          <w:sz w:val="28"/>
          <w:szCs w:val="28"/>
        </w:rPr>
        <w:t xml:space="preserve"> – Олена Механік, </w:t>
      </w:r>
      <w:r w:rsidRPr="00882656">
        <w:rPr>
          <w:rFonts w:ascii="Times New Roman" w:eastAsia="Times New Roman" w:hAnsi="Times New Roman" w:cs="Times New Roman"/>
          <w:sz w:val="28"/>
          <w:szCs w:val="28"/>
        </w:rPr>
        <w:br/>
      </w:r>
      <w:proofErr w:type="spellStart"/>
      <w:r w:rsidRPr="00882656">
        <w:rPr>
          <w:rFonts w:ascii="Times New Roman" w:eastAsia="Times New Roman" w:hAnsi="Times New Roman" w:cs="Times New Roman"/>
          <w:sz w:val="28"/>
          <w:szCs w:val="28"/>
        </w:rPr>
        <w:t>тел</w:t>
      </w:r>
      <w:proofErr w:type="spellEnd"/>
      <w:r w:rsidRPr="00882656">
        <w:rPr>
          <w:rFonts w:ascii="Times New Roman" w:eastAsia="Times New Roman" w:hAnsi="Times New Roman" w:cs="Times New Roman"/>
          <w:sz w:val="28"/>
          <w:szCs w:val="28"/>
        </w:rPr>
        <w:t>. (044) 287-82-02, e-</w:t>
      </w:r>
      <w:proofErr w:type="spellStart"/>
      <w:r w:rsidRPr="00882656">
        <w:rPr>
          <w:rFonts w:ascii="Times New Roman" w:eastAsia="Times New Roman" w:hAnsi="Times New Roman" w:cs="Times New Roman"/>
          <w:sz w:val="28"/>
          <w:szCs w:val="28"/>
        </w:rPr>
        <w:t>mail</w:t>
      </w:r>
      <w:proofErr w:type="spellEnd"/>
      <w:r w:rsidRPr="00882656">
        <w:rPr>
          <w:rFonts w:ascii="Times New Roman" w:eastAsia="Times New Roman" w:hAnsi="Times New Roman" w:cs="Times New Roman"/>
          <w:sz w:val="28"/>
          <w:szCs w:val="28"/>
        </w:rPr>
        <w:t>: olena.mekhanik@mon.gov.ua.</w:t>
      </w:r>
    </w:p>
    <w:p w14:paraId="000000B4" w14:textId="77777777" w:rsidR="0030619D" w:rsidRPr="00882656" w:rsidRDefault="0030619D" w:rsidP="00D33484">
      <w:pPr>
        <w:shd w:val="clear" w:color="auto" w:fill="FFFFFF"/>
        <w:tabs>
          <w:tab w:val="left" w:pos="523"/>
        </w:tabs>
        <w:spacing w:line="228" w:lineRule="auto"/>
        <w:ind w:left="1" w:right="38" w:hanging="3"/>
        <w:jc w:val="both"/>
        <w:rPr>
          <w:rFonts w:ascii="Times New Roman" w:eastAsia="Times New Roman" w:hAnsi="Times New Roman" w:cs="Times New Roman"/>
          <w:sz w:val="28"/>
          <w:szCs w:val="28"/>
        </w:rPr>
      </w:pPr>
    </w:p>
    <w:p w14:paraId="000000B5" w14:textId="1F6433F7" w:rsidR="0030619D" w:rsidRDefault="0030619D" w:rsidP="00D33484">
      <w:pPr>
        <w:shd w:val="clear" w:color="auto" w:fill="FFFFFF"/>
        <w:tabs>
          <w:tab w:val="left" w:pos="523"/>
        </w:tabs>
        <w:spacing w:line="228" w:lineRule="auto"/>
        <w:ind w:left="1" w:right="38" w:hanging="3"/>
        <w:jc w:val="both"/>
        <w:rPr>
          <w:rFonts w:ascii="Times New Roman" w:eastAsia="Times New Roman" w:hAnsi="Times New Roman" w:cs="Times New Roman"/>
          <w:sz w:val="28"/>
          <w:szCs w:val="28"/>
        </w:rPr>
      </w:pPr>
    </w:p>
    <w:p w14:paraId="622A409A" w14:textId="77777777" w:rsidR="0056124E" w:rsidRPr="00882656" w:rsidRDefault="0056124E" w:rsidP="00D33484">
      <w:pPr>
        <w:shd w:val="clear" w:color="auto" w:fill="FFFFFF"/>
        <w:tabs>
          <w:tab w:val="left" w:pos="523"/>
        </w:tabs>
        <w:spacing w:line="228" w:lineRule="auto"/>
        <w:ind w:left="1" w:right="38" w:hanging="3"/>
        <w:jc w:val="both"/>
        <w:rPr>
          <w:rFonts w:ascii="Times New Roman" w:eastAsia="Times New Roman" w:hAnsi="Times New Roman" w:cs="Times New Roman"/>
          <w:sz w:val="28"/>
          <w:szCs w:val="28"/>
        </w:rPr>
      </w:pPr>
    </w:p>
    <w:p w14:paraId="000000B6" w14:textId="3BD84925" w:rsidR="0030619D" w:rsidRPr="00882656" w:rsidRDefault="00C72773" w:rsidP="00D33484">
      <w:pPr>
        <w:spacing w:line="228" w:lineRule="auto"/>
        <w:ind w:left="1" w:hanging="3"/>
        <w:jc w:val="both"/>
        <w:rPr>
          <w:rFonts w:ascii="Times New Roman" w:eastAsia="Times New Roman" w:hAnsi="Times New Roman" w:cs="Times New Roman"/>
          <w:b/>
          <w:sz w:val="28"/>
          <w:szCs w:val="28"/>
          <w:lang w:val="ru-RU"/>
        </w:rPr>
      </w:pPr>
      <w:r w:rsidRPr="00882656">
        <w:rPr>
          <w:rFonts w:ascii="Times New Roman" w:eastAsia="Times New Roman" w:hAnsi="Times New Roman" w:cs="Times New Roman"/>
          <w:b/>
          <w:sz w:val="28"/>
          <w:szCs w:val="28"/>
        </w:rPr>
        <w:t xml:space="preserve">Т. </w:t>
      </w:r>
      <w:r w:rsidRPr="00882656">
        <w:rPr>
          <w:rFonts w:ascii="Times New Roman" w:eastAsia="Times New Roman" w:hAnsi="Times New Roman" w:cs="Times New Roman"/>
          <w:b/>
          <w:sz w:val="28"/>
          <w:szCs w:val="28"/>
          <w:lang w:val="ru-RU"/>
        </w:rPr>
        <w:t>в. о. г</w:t>
      </w:r>
      <w:proofErr w:type="spellStart"/>
      <w:r w:rsidR="00996641" w:rsidRPr="00882656">
        <w:rPr>
          <w:rFonts w:ascii="Times New Roman" w:eastAsia="Times New Roman" w:hAnsi="Times New Roman" w:cs="Times New Roman"/>
          <w:b/>
          <w:sz w:val="28"/>
          <w:szCs w:val="28"/>
        </w:rPr>
        <w:t>енеральн</w:t>
      </w:r>
      <w:proofErr w:type="spellEnd"/>
      <w:r w:rsidRPr="00882656">
        <w:rPr>
          <w:rFonts w:ascii="Times New Roman" w:eastAsia="Times New Roman" w:hAnsi="Times New Roman" w:cs="Times New Roman"/>
          <w:b/>
          <w:sz w:val="28"/>
          <w:szCs w:val="28"/>
          <w:lang w:val="ru-RU"/>
        </w:rPr>
        <w:t xml:space="preserve">ого </w:t>
      </w:r>
      <w:r w:rsidR="00996641" w:rsidRPr="00882656">
        <w:rPr>
          <w:rFonts w:ascii="Times New Roman" w:eastAsia="Times New Roman" w:hAnsi="Times New Roman" w:cs="Times New Roman"/>
          <w:b/>
          <w:sz w:val="28"/>
          <w:szCs w:val="28"/>
        </w:rPr>
        <w:t>директор</w:t>
      </w:r>
      <w:r w:rsidRPr="00882656">
        <w:rPr>
          <w:rFonts w:ascii="Times New Roman" w:eastAsia="Times New Roman" w:hAnsi="Times New Roman" w:cs="Times New Roman"/>
          <w:b/>
          <w:sz w:val="28"/>
          <w:szCs w:val="28"/>
          <w:lang w:val="ru-RU"/>
        </w:rPr>
        <w:t>а</w:t>
      </w:r>
    </w:p>
    <w:p w14:paraId="000000B7" w14:textId="77777777" w:rsidR="0030619D" w:rsidRPr="00882656" w:rsidRDefault="00996641" w:rsidP="00D33484">
      <w:pPr>
        <w:shd w:val="clear" w:color="auto" w:fill="FFFFFF"/>
        <w:spacing w:line="228" w:lineRule="auto"/>
        <w:ind w:left="1" w:right="38" w:hanging="3"/>
        <w:jc w:val="both"/>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 xml:space="preserve">інновацій та </w:t>
      </w:r>
      <w:proofErr w:type="spellStart"/>
      <w:r w:rsidRPr="00882656">
        <w:rPr>
          <w:rFonts w:ascii="Times New Roman" w:eastAsia="Times New Roman" w:hAnsi="Times New Roman" w:cs="Times New Roman"/>
          <w:b/>
          <w:sz w:val="28"/>
          <w:szCs w:val="28"/>
        </w:rPr>
        <w:t>зв’язків</w:t>
      </w:r>
      <w:proofErr w:type="spellEnd"/>
      <w:r w:rsidRPr="00882656">
        <w:rPr>
          <w:rFonts w:ascii="Times New Roman" w:eastAsia="Times New Roman" w:hAnsi="Times New Roman" w:cs="Times New Roman"/>
          <w:b/>
          <w:sz w:val="28"/>
          <w:szCs w:val="28"/>
        </w:rPr>
        <w:t xml:space="preserve"> науки </w:t>
      </w:r>
    </w:p>
    <w:p w14:paraId="5C989D19" w14:textId="36AA0DC6" w:rsidR="008C574A" w:rsidRPr="00882656" w:rsidRDefault="00996641" w:rsidP="00D33484">
      <w:pPr>
        <w:shd w:val="clear" w:color="auto" w:fill="FFFFFF"/>
        <w:spacing w:line="228" w:lineRule="auto"/>
        <w:ind w:left="1" w:right="38" w:hanging="3"/>
        <w:jc w:val="both"/>
        <w:rPr>
          <w:rFonts w:ascii="Times New Roman" w:eastAsia="Times New Roman" w:hAnsi="Times New Roman" w:cs="Times New Roman"/>
          <w:b/>
          <w:sz w:val="28"/>
          <w:szCs w:val="28"/>
        </w:rPr>
      </w:pPr>
      <w:r w:rsidRPr="00882656">
        <w:rPr>
          <w:rFonts w:ascii="Times New Roman" w:eastAsia="Times New Roman" w:hAnsi="Times New Roman" w:cs="Times New Roman"/>
          <w:b/>
          <w:sz w:val="28"/>
          <w:szCs w:val="28"/>
        </w:rPr>
        <w:t xml:space="preserve">з реальним сектором економіки                   </w:t>
      </w:r>
      <w:r w:rsidRPr="00882656">
        <w:rPr>
          <w:rFonts w:ascii="Times New Roman" w:eastAsia="Times New Roman" w:hAnsi="Times New Roman" w:cs="Times New Roman"/>
          <w:b/>
          <w:sz w:val="28"/>
          <w:szCs w:val="28"/>
        </w:rPr>
        <w:tab/>
        <w:t xml:space="preserve">          </w:t>
      </w:r>
      <w:r w:rsidR="00C72773" w:rsidRPr="00882656">
        <w:rPr>
          <w:rFonts w:ascii="Times New Roman" w:eastAsia="Times New Roman" w:hAnsi="Times New Roman" w:cs="Times New Roman"/>
          <w:sz w:val="28"/>
          <w:szCs w:val="28"/>
        </w:rPr>
        <w:t xml:space="preserve">      </w:t>
      </w:r>
      <w:r w:rsidRPr="00882656">
        <w:rPr>
          <w:rFonts w:ascii="Times New Roman" w:eastAsia="Times New Roman" w:hAnsi="Times New Roman" w:cs="Times New Roman"/>
          <w:sz w:val="28"/>
          <w:szCs w:val="28"/>
        </w:rPr>
        <w:t xml:space="preserve">   </w:t>
      </w:r>
      <w:r w:rsidR="00C72773" w:rsidRPr="00882656">
        <w:rPr>
          <w:rFonts w:ascii="Times New Roman" w:eastAsia="Times New Roman" w:hAnsi="Times New Roman" w:cs="Times New Roman"/>
          <w:b/>
          <w:sz w:val="28"/>
          <w:szCs w:val="28"/>
        </w:rPr>
        <w:t>Ірина КРАСОВСЬКА</w:t>
      </w:r>
    </w:p>
    <w:p w14:paraId="3E119930" w14:textId="62CD5A05" w:rsidR="00423A25" w:rsidRDefault="00423A25">
      <w:pPr>
        <w:shd w:val="clear" w:color="auto" w:fill="FFFFFF"/>
        <w:spacing w:line="240" w:lineRule="auto"/>
        <w:ind w:left="1" w:right="38" w:hanging="3"/>
        <w:jc w:val="both"/>
        <w:rPr>
          <w:rFonts w:ascii="Times New Roman" w:eastAsia="Times New Roman" w:hAnsi="Times New Roman" w:cs="Times New Roman"/>
          <w:b/>
          <w:sz w:val="28"/>
          <w:szCs w:val="28"/>
        </w:rPr>
      </w:pPr>
    </w:p>
    <w:p w14:paraId="000000B8" w14:textId="49542C70" w:rsidR="0030619D" w:rsidRPr="00882656" w:rsidRDefault="0030619D" w:rsidP="00D031AA">
      <w:pPr>
        <w:shd w:val="clear" w:color="auto" w:fill="FFFFFF"/>
        <w:spacing w:line="240" w:lineRule="auto"/>
        <w:ind w:left="0" w:right="38" w:hanging="2"/>
        <w:jc w:val="both"/>
        <w:rPr>
          <w:rFonts w:ascii="Times New Roman" w:eastAsia="Times New Roman" w:hAnsi="Times New Roman" w:cs="Times New Roman"/>
          <w:b/>
          <w:i/>
        </w:rPr>
      </w:pPr>
    </w:p>
    <w:sectPr w:rsidR="0030619D" w:rsidRPr="00882656" w:rsidSect="00285BAD">
      <w:headerReference w:type="even" r:id="rId16"/>
      <w:headerReference w:type="default" r:id="rId17"/>
      <w:footerReference w:type="even" r:id="rId18"/>
      <w:footerReference w:type="default" r:id="rId19"/>
      <w:headerReference w:type="first" r:id="rId20"/>
      <w:footerReference w:type="first" r:id="rId21"/>
      <w:pgSz w:w="11907" w:h="16839"/>
      <w:pgMar w:top="1134" w:right="680" w:bottom="1134" w:left="1275"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B1FB6" w14:textId="77777777" w:rsidR="000A2BBB" w:rsidRDefault="000A2BBB">
      <w:pPr>
        <w:spacing w:line="240" w:lineRule="auto"/>
        <w:ind w:left="0" w:hanging="2"/>
      </w:pPr>
      <w:r>
        <w:separator/>
      </w:r>
    </w:p>
  </w:endnote>
  <w:endnote w:type="continuationSeparator" w:id="0">
    <w:p w14:paraId="31FF5482" w14:textId="77777777" w:rsidR="000A2BBB" w:rsidRDefault="000A2BB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20B060402020202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A63A" w14:textId="77777777" w:rsidR="005376E0" w:rsidRDefault="005376E0">
    <w:pP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FA52" w14:textId="77777777" w:rsidR="005376E0" w:rsidRDefault="005376E0">
    <w:pP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B91B" w14:textId="77777777" w:rsidR="005376E0" w:rsidRDefault="005376E0">
    <w:pP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7785" w14:textId="77777777" w:rsidR="000A2BBB" w:rsidRDefault="000A2BBB">
      <w:pPr>
        <w:spacing w:line="240" w:lineRule="auto"/>
        <w:ind w:left="0" w:hanging="2"/>
      </w:pPr>
      <w:r>
        <w:separator/>
      </w:r>
    </w:p>
  </w:footnote>
  <w:footnote w:type="continuationSeparator" w:id="0">
    <w:p w14:paraId="5EFF9B9E" w14:textId="77777777" w:rsidR="000A2BBB" w:rsidRDefault="000A2BB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D72B" w14:textId="77777777" w:rsidR="005376E0" w:rsidRDefault="005376E0">
    <w:pP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BB06" w14:textId="22C8A89D" w:rsidR="005376E0" w:rsidRDefault="005376E0">
    <w:pPr>
      <w:tabs>
        <w:tab w:val="center" w:pos="4677"/>
        <w:tab w:val="right" w:pos="9355"/>
      </w:tabs>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4E386C">
      <w:rPr>
        <w:rFonts w:ascii="Times New Roman" w:eastAsia="Times New Roman" w:hAnsi="Times New Roman" w:cs="Times New Roman"/>
        <w:noProof/>
        <w:color w:val="000000"/>
        <w:sz w:val="20"/>
        <w:szCs w:val="20"/>
      </w:rPr>
      <w:t>10</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58C7" w14:textId="77777777" w:rsidR="005376E0" w:rsidRDefault="005376E0">
    <w:pPr>
      <w:tabs>
        <w:tab w:val="center" w:pos="4677"/>
        <w:tab w:val="right" w:pos="9355"/>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C5463"/>
    <w:multiLevelType w:val="multilevel"/>
    <w:tmpl w:val="484CE204"/>
    <w:lvl w:ilvl="0">
      <w:start w:val="1"/>
      <w:numFmt w:val="decimal"/>
      <w:lvlText w:val="%1."/>
      <w:lvlJc w:val="left"/>
      <w:pPr>
        <w:ind w:left="283" w:hanging="283"/>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5776671"/>
    <w:multiLevelType w:val="multilevel"/>
    <w:tmpl w:val="8FB8F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B532E3"/>
    <w:multiLevelType w:val="multilevel"/>
    <w:tmpl w:val="DC72C5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3E60B8E"/>
    <w:multiLevelType w:val="multilevel"/>
    <w:tmpl w:val="E91A3E18"/>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4" w15:restartNumberingAfterBreak="0">
    <w:nsid w:val="706A62A4"/>
    <w:multiLevelType w:val="multilevel"/>
    <w:tmpl w:val="A3521054"/>
    <w:lvl w:ilvl="0">
      <w:start w:val="3"/>
      <w:numFmt w:val="decimal"/>
      <w:lvlText w:val="%1."/>
      <w:lvlJc w:val="left"/>
      <w:pPr>
        <w:ind w:left="283" w:hanging="283"/>
      </w:pPr>
      <w:rPr>
        <w:rFonts w:ascii="Times New Roman" w:eastAsia="Times New Roman" w:hAnsi="Times New Roman" w:cs="Times New Roman"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193739702">
    <w:abstractNumId w:val="1"/>
  </w:num>
  <w:num w:numId="2" w16cid:durableId="791822305">
    <w:abstractNumId w:val="2"/>
  </w:num>
  <w:num w:numId="3" w16cid:durableId="1750105991">
    <w:abstractNumId w:val="3"/>
  </w:num>
  <w:num w:numId="4" w16cid:durableId="1272320110">
    <w:abstractNumId w:val="0"/>
  </w:num>
  <w:num w:numId="5" w16cid:durableId="33506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9D"/>
    <w:rsid w:val="00023C63"/>
    <w:rsid w:val="000A1870"/>
    <w:rsid w:val="000A2BBB"/>
    <w:rsid w:val="000C0E35"/>
    <w:rsid w:val="000E7158"/>
    <w:rsid w:val="00111EB4"/>
    <w:rsid w:val="00113200"/>
    <w:rsid w:val="00170920"/>
    <w:rsid w:val="00186C6F"/>
    <w:rsid w:val="00285BAD"/>
    <w:rsid w:val="002C2397"/>
    <w:rsid w:val="002E5AF7"/>
    <w:rsid w:val="0030619D"/>
    <w:rsid w:val="003666ED"/>
    <w:rsid w:val="00393C2F"/>
    <w:rsid w:val="00406B90"/>
    <w:rsid w:val="00412068"/>
    <w:rsid w:val="00413758"/>
    <w:rsid w:val="00423A25"/>
    <w:rsid w:val="004A6CA5"/>
    <w:rsid w:val="004B3039"/>
    <w:rsid w:val="004D2769"/>
    <w:rsid w:val="004E386C"/>
    <w:rsid w:val="004F6807"/>
    <w:rsid w:val="005376E0"/>
    <w:rsid w:val="0056124E"/>
    <w:rsid w:val="00563BBE"/>
    <w:rsid w:val="005A2EE9"/>
    <w:rsid w:val="005D06DB"/>
    <w:rsid w:val="0060714D"/>
    <w:rsid w:val="00616B4B"/>
    <w:rsid w:val="006567CA"/>
    <w:rsid w:val="006958FE"/>
    <w:rsid w:val="006E1687"/>
    <w:rsid w:val="006E5BE7"/>
    <w:rsid w:val="00716B71"/>
    <w:rsid w:val="0078347A"/>
    <w:rsid w:val="007B24ED"/>
    <w:rsid w:val="008037F1"/>
    <w:rsid w:val="0085249F"/>
    <w:rsid w:val="00882656"/>
    <w:rsid w:val="008C574A"/>
    <w:rsid w:val="008C57EE"/>
    <w:rsid w:val="00941BA0"/>
    <w:rsid w:val="009439FF"/>
    <w:rsid w:val="00996641"/>
    <w:rsid w:val="009A3381"/>
    <w:rsid w:val="009B0B71"/>
    <w:rsid w:val="009C3C60"/>
    <w:rsid w:val="009F3422"/>
    <w:rsid w:val="00A00C87"/>
    <w:rsid w:val="00A34EE5"/>
    <w:rsid w:val="00A43467"/>
    <w:rsid w:val="00AA676D"/>
    <w:rsid w:val="00AB02A3"/>
    <w:rsid w:val="00B353AF"/>
    <w:rsid w:val="00B45D41"/>
    <w:rsid w:val="00B5775A"/>
    <w:rsid w:val="00C12B96"/>
    <w:rsid w:val="00C237E3"/>
    <w:rsid w:val="00C25063"/>
    <w:rsid w:val="00C72773"/>
    <w:rsid w:val="00CE292B"/>
    <w:rsid w:val="00D031AA"/>
    <w:rsid w:val="00D07DA7"/>
    <w:rsid w:val="00D16327"/>
    <w:rsid w:val="00D247B5"/>
    <w:rsid w:val="00D25EDC"/>
    <w:rsid w:val="00D33484"/>
    <w:rsid w:val="00DB544D"/>
    <w:rsid w:val="00E25E9D"/>
    <w:rsid w:val="00E53752"/>
    <w:rsid w:val="00E97186"/>
    <w:rsid w:val="00FB7997"/>
    <w:rsid w:val="00FF7F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2652"/>
  <w15:docId w15:val="{89876234-3365-4081-A09D-F9C09D4E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422"/>
    <w:pPr>
      <w:pBdr>
        <w:top w:val="nil"/>
        <w:left w:val="nil"/>
        <w:bottom w:val="nil"/>
        <w:right w:val="nil"/>
        <w:between w:val="nil"/>
      </w:pBd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1">
    <w:name w:val="Звичайний1"/>
    <w:pPr>
      <w:pBdr>
        <w:top w:val="nil"/>
        <w:left w:val="nil"/>
        <w:bottom w:val="nil"/>
        <w:right w:val="nil"/>
        <w:between w:val="nil"/>
      </w:pBdr>
      <w:suppressAutoHyphens/>
      <w:spacing w:line="1" w:lineRule="atLeast"/>
      <w:ind w:leftChars="-1" w:left="-1" w:hangingChars="1"/>
      <w:textDirection w:val="btLr"/>
      <w:textAlignment w:val="top"/>
      <w:outlineLvl w:val="0"/>
    </w:pPr>
    <w:rPr>
      <w:rFonts w:ascii="Times New Roman" w:eastAsia="Times New Roman" w:hAnsi="Times New Roman"/>
      <w:position w:val="-1"/>
      <w:lang w:val="ru-RU"/>
    </w:rPr>
  </w:style>
  <w:style w:type="paragraph" w:styleId="FootnoteText">
    <w:name w:val="footnote text"/>
    <w:next w:val="Normal"/>
    <w:pPr>
      <w:pBdr>
        <w:top w:val="nil"/>
        <w:left w:val="nil"/>
        <w:bottom w:val="nil"/>
        <w:right w:val="nil"/>
        <w:between w:val="nil"/>
      </w:pBdr>
      <w:suppressAutoHyphens/>
      <w:spacing w:line="1" w:lineRule="atLeast"/>
      <w:ind w:leftChars="-1" w:left="-1" w:hangingChars="1"/>
      <w:textDirection w:val="btLr"/>
      <w:textAlignment w:val="top"/>
      <w:outlineLvl w:val="0"/>
    </w:pPr>
    <w:rPr>
      <w:position w:val="-1"/>
    </w:rPr>
  </w:style>
  <w:style w:type="paragraph" w:styleId="EndnoteText">
    <w:name w:val="endnote text"/>
    <w:next w:val="Normal"/>
    <w:pPr>
      <w:pBdr>
        <w:top w:val="nil"/>
        <w:left w:val="nil"/>
        <w:bottom w:val="nil"/>
        <w:right w:val="nil"/>
        <w:between w:val="nil"/>
      </w:pBdr>
      <w:suppressAutoHyphens/>
      <w:spacing w:line="1" w:lineRule="atLeast"/>
      <w:ind w:leftChars="-1" w:left="-1" w:hangingChars="1"/>
      <w:textDirection w:val="btLr"/>
      <w:textAlignment w:val="top"/>
      <w:outlineLvl w:val="0"/>
    </w:pPr>
    <w:rPr>
      <w:position w:val="-1"/>
    </w:rPr>
  </w:style>
  <w:style w:type="paragraph" w:customStyle="1" w:styleId="10">
    <w:name w:val="Основний текст1"/>
    <w:basedOn w:val="1"/>
    <w:pPr>
      <w:jc w:val="both"/>
    </w:pPr>
    <w:rPr>
      <w:sz w:val="28"/>
      <w:lang w:val="uk-UA"/>
    </w:rPr>
  </w:style>
  <w:style w:type="paragraph" w:customStyle="1" w:styleId="21">
    <w:name w:val="Основний текст з відступом 21"/>
    <w:basedOn w:val="1"/>
    <w:pPr>
      <w:spacing w:after="120" w:line="480" w:lineRule="auto"/>
      <w:ind w:left="283"/>
    </w:pPr>
    <w:rPr>
      <w:sz w:val="24"/>
    </w:rPr>
  </w:style>
  <w:style w:type="paragraph" w:customStyle="1" w:styleId="11">
    <w:name w:val="Основний текст з відступом1"/>
    <w:basedOn w:val="1"/>
    <w:pPr>
      <w:spacing w:after="120"/>
      <w:ind w:left="283"/>
    </w:pPr>
  </w:style>
  <w:style w:type="paragraph" w:customStyle="1" w:styleId="HTML1">
    <w:name w:val="Стандартний HTML1"/>
    <w:basedOn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8"/>
    </w:rPr>
  </w:style>
  <w:style w:type="paragraph" w:customStyle="1" w:styleId="12">
    <w:name w:val="Текст у виносці1"/>
    <w:basedOn w:val="1"/>
    <w:rPr>
      <w:rFonts w:ascii="Tahoma" w:eastAsia="Tahoma" w:hAnsi="Tahoma"/>
      <w:sz w:val="16"/>
    </w:rPr>
  </w:style>
  <w:style w:type="paragraph" w:customStyle="1" w:styleId="13">
    <w:name w:val="Звичайний (веб)1"/>
    <w:basedOn w:val="1"/>
    <w:pPr>
      <w:spacing w:before="100" w:beforeAutospacing="1" w:after="100" w:afterAutospacing="1"/>
    </w:pPr>
    <w:rPr>
      <w:sz w:val="24"/>
    </w:rPr>
  </w:style>
  <w:style w:type="paragraph" w:customStyle="1" w:styleId="14">
    <w:name w:val="Верхній колонтитул1"/>
    <w:basedOn w:val="1"/>
    <w:pPr>
      <w:tabs>
        <w:tab w:val="center" w:pos="4677"/>
        <w:tab w:val="right" w:pos="9355"/>
      </w:tabs>
    </w:pPr>
  </w:style>
  <w:style w:type="paragraph" w:customStyle="1" w:styleId="15">
    <w:name w:val="Нижній колонтитул1"/>
    <w:basedOn w:val="1"/>
    <w:pPr>
      <w:tabs>
        <w:tab w:val="center" w:pos="4677"/>
        <w:tab w:val="right" w:pos="9355"/>
      </w:tabs>
    </w:pPr>
  </w:style>
  <w:style w:type="paragraph" w:customStyle="1" w:styleId="rvps2">
    <w:name w:val="rvps2"/>
    <w:basedOn w:val="1"/>
    <w:pPr>
      <w:spacing w:before="100" w:beforeAutospacing="1" w:after="100" w:afterAutospacing="1"/>
    </w:pPr>
    <w:rPr>
      <w:sz w:val="24"/>
      <w:lang w:val="uk-UA"/>
    </w:rPr>
  </w:style>
  <w:style w:type="paragraph" w:customStyle="1" w:styleId="a">
    <w:name w:val="Нормальний текст"/>
    <w:basedOn w:val="1"/>
    <w:pPr>
      <w:spacing w:before="120"/>
      <w:ind w:firstLine="567"/>
    </w:pPr>
    <w:rPr>
      <w:rFonts w:ascii="Antiqua" w:eastAsia="Antiqua" w:hAnsi="Antiqua"/>
      <w:sz w:val="26"/>
      <w:lang w:val="uk-UA"/>
    </w:rPr>
  </w:style>
  <w:style w:type="character" w:styleId="LineNumber">
    <w:name w:val="lin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a0">
    <w:name w:val="Основний текст Знак"/>
    <w:rPr>
      <w:rFonts w:ascii="Times New Roman" w:eastAsia="Times New Roman" w:hAnsi="Times New Roman"/>
      <w:w w:val="100"/>
      <w:position w:val="-1"/>
      <w:sz w:val="28"/>
      <w:effect w:val="none"/>
      <w:vertAlign w:val="baseline"/>
      <w:cs w:val="0"/>
      <w:em w:val="none"/>
      <w:lang w:val="uk-UA"/>
    </w:rPr>
  </w:style>
  <w:style w:type="character" w:customStyle="1" w:styleId="2">
    <w:name w:val="Основний текст з відступом 2 Знак"/>
    <w:rPr>
      <w:rFonts w:ascii="Times New Roman" w:eastAsia="Times New Roman" w:hAnsi="Times New Roman"/>
      <w:w w:val="100"/>
      <w:position w:val="-1"/>
      <w:sz w:val="24"/>
      <w:effect w:val="none"/>
      <w:vertAlign w:val="baseline"/>
      <w:cs w:val="0"/>
      <w:em w:val="none"/>
    </w:rPr>
  </w:style>
  <w:style w:type="character" w:customStyle="1" w:styleId="a1">
    <w:name w:val="Основний текст з відступом Знак"/>
    <w:rPr>
      <w:rFonts w:ascii="Times New Roman" w:eastAsia="Times New Roman" w:hAnsi="Times New Roman"/>
      <w:w w:val="100"/>
      <w:position w:val="-1"/>
      <w:effect w:val="none"/>
      <w:vertAlign w:val="baseline"/>
      <w:cs w:val="0"/>
      <w:em w:val="none"/>
    </w:rPr>
  </w:style>
  <w:style w:type="character" w:customStyle="1" w:styleId="HTML">
    <w:name w:val="Стандартний HTML Знак"/>
    <w:rPr>
      <w:rFonts w:ascii="Courier New" w:eastAsia="Courier New" w:hAnsi="Courier New"/>
      <w:color w:val="000000"/>
      <w:w w:val="100"/>
      <w:position w:val="-1"/>
      <w:sz w:val="28"/>
      <w:effect w:val="none"/>
      <w:vertAlign w:val="baseline"/>
      <w:cs w:val="0"/>
      <w:em w:val="none"/>
    </w:rPr>
  </w:style>
  <w:style w:type="character" w:customStyle="1" w:styleId="a2">
    <w:name w:val="Текст у виносці Знак"/>
    <w:rPr>
      <w:rFonts w:ascii="Tahoma" w:eastAsia="Tahoma" w:hAnsi="Tahoma"/>
      <w:w w:val="100"/>
      <w:position w:val="-1"/>
      <w:sz w:val="16"/>
      <w:effect w:val="none"/>
      <w:vertAlign w:val="baseline"/>
      <w:cs w:val="0"/>
      <w:em w:val="none"/>
    </w:rPr>
  </w:style>
  <w:style w:type="character" w:customStyle="1" w:styleId="16">
    <w:name w:val="Гіперпосилання1"/>
    <w:rPr>
      <w:color w:val="0000FF"/>
      <w:w w:val="100"/>
      <w:position w:val="-1"/>
      <w:u w:val="single"/>
      <w:effect w:val="none"/>
      <w:vertAlign w:val="baseline"/>
      <w:cs w:val="0"/>
      <w:em w:val="none"/>
    </w:rPr>
  </w:style>
  <w:style w:type="character" w:customStyle="1" w:styleId="a3">
    <w:name w:val="Верхній колонтитул Знак"/>
    <w:rPr>
      <w:rFonts w:ascii="Times New Roman" w:eastAsia="Times New Roman" w:hAnsi="Times New Roman"/>
      <w:w w:val="100"/>
      <w:position w:val="-1"/>
      <w:effect w:val="none"/>
      <w:vertAlign w:val="baseline"/>
      <w:cs w:val="0"/>
      <w:em w:val="none"/>
    </w:rPr>
  </w:style>
  <w:style w:type="character" w:customStyle="1" w:styleId="a4">
    <w:name w:val="Нижній колонтитул Знак"/>
    <w:rPr>
      <w:rFonts w:ascii="Times New Roman" w:eastAsia="Times New Roman" w:hAnsi="Times New Roman"/>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customStyle="1" w:styleId="FootnoteTextChar">
    <w:name w:val="Footnote Text Char"/>
    <w:rPr>
      <w:w w:val="100"/>
      <w:position w:val="-1"/>
      <w:sz w:val="20"/>
      <w:effect w:val="none"/>
      <w:vertAlign w:val="baseline"/>
      <w:cs w:val="0"/>
      <w:em w:val="none"/>
    </w:rPr>
  </w:style>
  <w:style w:type="character" w:styleId="EndnoteReference">
    <w:name w:val="endnote reference"/>
    <w:rPr>
      <w:w w:val="100"/>
      <w:position w:val="-1"/>
      <w:effect w:val="none"/>
      <w:vertAlign w:val="superscript"/>
      <w:cs w:val="0"/>
      <w:em w:val="none"/>
    </w:rPr>
  </w:style>
  <w:style w:type="character" w:customStyle="1" w:styleId="EndnoteTextChar">
    <w:name w:val="Endnote Text Char"/>
    <w:rPr>
      <w:w w:val="100"/>
      <w:position w:val="-1"/>
      <w:sz w:val="20"/>
      <w:effect w:val="none"/>
      <w:vertAlign w:val="baseline"/>
      <w:cs w:val="0"/>
      <w:em w:val="none"/>
    </w:rPr>
  </w:style>
  <w:style w:type="table" w:styleId="TableSimple1">
    <w:name w:val="Table Simple 1"/>
    <w:basedOn w:val="TableNormal"/>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Звичайна таблиця1"/>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NormalWeb">
    <w:name w:val="Normal (Web)"/>
    <w:basedOn w:val="Normal"/>
    <w:uiPriority w:val="99"/>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5">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6">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7">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8">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9">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a">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b">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c">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d">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e">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160" w:line="259"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position w:val="-1"/>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A7128"/>
    <w:pPr>
      <w:tabs>
        <w:tab w:val="center" w:pos="4677"/>
        <w:tab w:val="right" w:pos="9355"/>
      </w:tabs>
      <w:spacing w:line="240" w:lineRule="auto"/>
    </w:pPr>
  </w:style>
  <w:style w:type="character" w:customStyle="1" w:styleId="HeaderChar">
    <w:name w:val="Header Char"/>
    <w:basedOn w:val="DefaultParagraphFont"/>
    <w:link w:val="Header"/>
    <w:uiPriority w:val="99"/>
    <w:rsid w:val="009A7128"/>
    <w:rPr>
      <w:position w:val="-1"/>
      <w:sz w:val="22"/>
    </w:rPr>
  </w:style>
  <w:style w:type="paragraph" w:styleId="Footer">
    <w:name w:val="footer"/>
    <w:basedOn w:val="Normal"/>
    <w:link w:val="FooterChar"/>
    <w:uiPriority w:val="99"/>
    <w:unhideWhenUsed/>
    <w:rsid w:val="009A7128"/>
    <w:pPr>
      <w:tabs>
        <w:tab w:val="center" w:pos="4677"/>
        <w:tab w:val="right" w:pos="9355"/>
      </w:tabs>
      <w:spacing w:line="240" w:lineRule="auto"/>
    </w:pPr>
  </w:style>
  <w:style w:type="character" w:customStyle="1" w:styleId="FooterChar">
    <w:name w:val="Footer Char"/>
    <w:basedOn w:val="DefaultParagraphFont"/>
    <w:link w:val="Footer"/>
    <w:uiPriority w:val="99"/>
    <w:rsid w:val="009A7128"/>
    <w:rPr>
      <w:position w:val="-1"/>
      <w:sz w:val="22"/>
    </w:rPr>
  </w:style>
  <w:style w:type="character" w:customStyle="1" w:styleId="18">
    <w:name w:val="Неразрешенное упоминание1"/>
    <w:basedOn w:val="DefaultParagraphFont"/>
    <w:uiPriority w:val="99"/>
    <w:semiHidden/>
    <w:unhideWhenUsed/>
    <w:rsid w:val="009A7128"/>
    <w:rPr>
      <w:color w:val="605E5C"/>
      <w:shd w:val="clear" w:color="auto" w:fill="E1DFDD"/>
    </w:rPr>
  </w:style>
  <w:style w:type="paragraph" w:styleId="ListParagraph">
    <w:name w:val="List Paragraph"/>
    <w:basedOn w:val="Normal"/>
    <w:uiPriority w:val="34"/>
    <w:qFormat/>
    <w:rsid w:val="002B7ADA"/>
    <w:pPr>
      <w:ind w:left="720"/>
      <w:contextualSpacing/>
    </w:pPr>
  </w:style>
  <w:style w:type="paragraph" w:styleId="BalloonText">
    <w:name w:val="Balloon Text"/>
    <w:basedOn w:val="Normal"/>
    <w:link w:val="BalloonTextChar"/>
    <w:uiPriority w:val="99"/>
    <w:semiHidden/>
    <w:unhideWhenUsed/>
    <w:rsid w:val="00C030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0E8"/>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3666ED"/>
    <w:rPr>
      <w:b/>
      <w:bCs/>
      <w:szCs w:val="20"/>
    </w:rPr>
  </w:style>
  <w:style w:type="character" w:customStyle="1" w:styleId="CommentSubjectChar">
    <w:name w:val="Comment Subject Char"/>
    <w:basedOn w:val="CommentTextChar"/>
    <w:link w:val="CommentSubject"/>
    <w:uiPriority w:val="99"/>
    <w:semiHidden/>
    <w:rsid w:val="003666ED"/>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449969">
      <w:bodyDiv w:val="1"/>
      <w:marLeft w:val="0"/>
      <w:marRight w:val="0"/>
      <w:marTop w:val="0"/>
      <w:marBottom w:val="0"/>
      <w:divBdr>
        <w:top w:val="none" w:sz="0" w:space="0" w:color="auto"/>
        <w:left w:val="none" w:sz="0" w:space="0" w:color="auto"/>
        <w:bottom w:val="none" w:sz="0" w:space="0" w:color="auto"/>
        <w:right w:val="none" w:sz="0" w:space="0" w:color="auto"/>
      </w:divBdr>
      <w:divsChild>
        <w:div w:id="16377561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uka.gov.ua/" TargetMode="External"/><Relationship Id="rId13" Type="http://schemas.openxmlformats.org/officeDocument/2006/relationships/hyperlink" Target="https://zakon.rada.gov.ua/laws/show/118-2018-%D0%B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zakon.rada.gov.ua/laws/show/118-2018-%D0%B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1/95-%D0%B2%D1%80" TargetMode="External"/><Relationship Id="rId5" Type="http://schemas.openxmlformats.org/officeDocument/2006/relationships/webSettings" Target="webSettings.xml"/><Relationship Id="rId15" Type="http://schemas.openxmlformats.org/officeDocument/2006/relationships/hyperlink" Target="mailto:antonina.zaiets@mon.gov.ua" TargetMode="External"/><Relationship Id="rId23" Type="http://schemas.openxmlformats.org/officeDocument/2006/relationships/theme" Target="theme/theme1.xml"/><Relationship Id="rId10" Type="http://schemas.openxmlformats.org/officeDocument/2006/relationships/hyperlink" Target="https://zakon.rada.gov.ua/laws/show/51/95-%D0%B2%D1%8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auka.gov.ua/information/dz2025-2/" TargetMode="External"/><Relationship Id="rId14" Type="http://schemas.openxmlformats.org/officeDocument/2006/relationships/hyperlink" Target="mailto:antonina.zaiets@mon.gov.u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36HI5lPSuC2+kZQfg/NCLFBphw==">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10</Pages>
  <Words>3917</Words>
  <Characters>22327</Characters>
  <Application>Microsoft Office Word</Application>
  <DocSecurity>0</DocSecurity>
  <Lines>186</Lines>
  <Paragraphs>52</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Klesova</dc:creator>
  <cp:lastModifiedBy>Serhii Zharinov</cp:lastModifiedBy>
  <cp:revision>38</cp:revision>
  <cp:lastPrinted>2025-06-17T12:22:00Z</cp:lastPrinted>
  <dcterms:created xsi:type="dcterms:W3CDTF">2024-06-06T13:35:00Z</dcterms:created>
  <dcterms:modified xsi:type="dcterms:W3CDTF">2025-10-24T13:51:00Z</dcterms:modified>
</cp:coreProperties>
</file>