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C2" w:rsidRPr="00F07930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 w:val="28"/>
          <w:szCs w:val="28"/>
        </w:rPr>
      </w:pPr>
      <w:r w:rsidRPr="00F07930">
        <w:rPr>
          <w:rFonts w:ascii="Times New Roman" w:hAnsi="Times New Roman"/>
          <w:color w:val="auto"/>
          <w:sz w:val="28"/>
          <w:szCs w:val="28"/>
        </w:rPr>
        <w:t>Додаток 1</w:t>
      </w:r>
    </w:p>
    <w:p w:rsidR="00397BC2" w:rsidRPr="00F07930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 w:val="28"/>
          <w:szCs w:val="28"/>
        </w:rPr>
      </w:pPr>
      <w:r w:rsidRPr="00F07930">
        <w:rPr>
          <w:rFonts w:ascii="Times New Roman" w:hAnsi="Times New Roman"/>
          <w:color w:val="auto"/>
          <w:sz w:val="28"/>
          <w:szCs w:val="28"/>
        </w:rPr>
        <w:t xml:space="preserve">до </w:t>
      </w:r>
      <w:r w:rsidR="00674F39">
        <w:rPr>
          <w:rFonts w:ascii="Times New Roman" w:hAnsi="Times New Roman"/>
          <w:sz w:val="28"/>
          <w:szCs w:val="28"/>
        </w:rPr>
        <w:t>Переліку</w:t>
      </w:r>
    </w:p>
    <w:p w:rsidR="00397BC2" w:rsidRPr="00F07930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 w:val="28"/>
          <w:szCs w:val="28"/>
        </w:rPr>
      </w:pPr>
      <w:r w:rsidRPr="00F07930">
        <w:rPr>
          <w:rFonts w:ascii="Times New Roman" w:hAnsi="Times New Roman"/>
          <w:color w:val="auto"/>
          <w:sz w:val="28"/>
          <w:szCs w:val="28"/>
        </w:rPr>
        <w:t>(пункт 3)</w:t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(Форма)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ІНФОРМАЦІЯ </w:t>
      </w:r>
      <w:r>
        <w:rPr>
          <w:rFonts w:ascii="Times New Roman" w:hAnsi="Times New Roman"/>
          <w:b/>
          <w:bCs/>
          <w:color w:val="auto"/>
          <w:szCs w:val="28"/>
        </w:rPr>
        <w:br/>
        <w:t xml:space="preserve">про наукову, науково-технічну та інноваційну діяльність </w:t>
      </w:r>
      <w:r>
        <w:rPr>
          <w:rFonts w:ascii="Times New Roman" w:hAnsi="Times New Roman"/>
          <w:b/>
          <w:bCs/>
          <w:color w:val="auto"/>
          <w:szCs w:val="28"/>
        </w:rPr>
        <w:br/>
      </w:r>
      <w:r w:rsidRPr="00066DC5">
        <w:rPr>
          <w:rFonts w:ascii="Times New Roman" w:hAnsi="Times New Roman"/>
          <w:b/>
          <w:bCs/>
          <w:color w:val="auto"/>
          <w:szCs w:val="28"/>
        </w:rPr>
        <w:t>закладу вищої освіти / наукової установи</w:t>
      </w:r>
      <w:r>
        <w:rPr>
          <w:rStyle w:val="aff3"/>
          <w:rFonts w:ascii="Times New Roman" w:hAnsi="Times New Roman"/>
          <w:b/>
          <w:bCs/>
          <w:i/>
          <w:color w:val="auto"/>
          <w:szCs w:val="28"/>
        </w:rPr>
        <w:footnoteReference w:id="1"/>
      </w:r>
      <w:r>
        <w:rPr>
          <w:rFonts w:ascii="Times New Roman" w:hAnsi="Times New Roman"/>
          <w:b/>
          <w:bCs/>
          <w:color w:val="auto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</w:rPr>
        <w:br/>
        <w:t>за 2025 рік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20"/>
        <w:jc w:val="center"/>
        <w:rPr>
          <w:rFonts w:ascii="Times New Roman" w:hAnsi="Times New Roman"/>
          <w:color w:val="auto"/>
          <w:sz w:val="22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20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(найменування закладу вищої освіти / наукової установи)</w:t>
      </w:r>
      <w:r>
        <w:rPr>
          <w:rStyle w:val="aff3"/>
          <w:rFonts w:ascii="Times New Roman" w:hAnsi="Times New Roman"/>
          <w:i/>
          <w:color w:val="auto"/>
          <w:sz w:val="18"/>
        </w:rPr>
        <w:footnoteReference w:id="2"/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_____________________________________________________________________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  <w:sz w:val="28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І.</w:t>
      </w:r>
      <w:r>
        <w:rPr>
          <w:rFonts w:ascii="Times New Roman" w:hAnsi="Times New Roman"/>
          <w:color w:val="auto"/>
        </w:rPr>
        <w:t> </w:t>
      </w:r>
      <w:r>
        <w:rPr>
          <w:rFonts w:ascii="Times New Roman" w:hAnsi="Times New Roman"/>
          <w:b/>
          <w:color w:val="auto"/>
        </w:rPr>
        <w:t xml:space="preserve">Узагальнена інформація щодо наукової, науково-технічної та інноваційної діяльності </w:t>
      </w:r>
      <w:r>
        <w:rPr>
          <w:rFonts w:ascii="Times New Roman" w:hAnsi="Times New Roman"/>
          <w:b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i/>
          <w:color w:val="auto"/>
          <w:u w:val="single"/>
        </w:rPr>
        <w:t>(не більше двох сторінок)</w:t>
      </w:r>
      <w:r>
        <w:rPr>
          <w:rFonts w:ascii="Times New Roman" w:hAnsi="Times New Roman"/>
          <w:b/>
          <w:color w:val="auto"/>
          <w:u w:val="single"/>
        </w:rPr>
        <w:t>:</w:t>
      </w:r>
      <w:r>
        <w:rPr>
          <w:rFonts w:ascii="Times New Roman" w:hAnsi="Times New Roman"/>
          <w:b/>
          <w:color w:val="auto"/>
        </w:rPr>
        <w:t xml:space="preserve"> 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 xml:space="preserve">а) про </w:t>
      </w:r>
      <w:r>
        <w:rPr>
          <w:rFonts w:ascii="Times New Roman" w:hAnsi="Times New Roman"/>
          <w:i/>
          <w:color w:val="auto"/>
        </w:rPr>
        <w:t>заклад вищої освіти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/</w:t>
      </w:r>
      <w:r>
        <w:rPr>
          <w:rFonts w:ascii="Times New Roman" w:hAnsi="Times New Roman"/>
          <w:i/>
          <w:color w:val="auto"/>
        </w:rPr>
        <w:t xml:space="preserve"> наукову установу: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(надається коротка довідка до 7 рядків)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б) про наукові, науково-педагогічні кадри: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(наводиться стисла аналітична довідка за останні п’ять років у текстовому та табличному вигляді за роками)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  <w:sz w:val="28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в) про види (фундаментальне – фундаментальне дослідження, прикладне – прикладне дослідження, розробка – науково-технічна (експериментальна) розробка) виконаних науково-дослідних робіт (далі – НДР), їх кількість, джерела та обсяги їх фінансування за останні п’ять років (у вигляді таблиці):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65"/>
        <w:gridCol w:w="851"/>
        <w:gridCol w:w="566"/>
        <w:gridCol w:w="856"/>
        <w:gridCol w:w="564"/>
        <w:gridCol w:w="890"/>
        <w:gridCol w:w="530"/>
        <w:gridCol w:w="888"/>
        <w:gridCol w:w="534"/>
        <w:gridCol w:w="843"/>
      </w:tblGrid>
      <w:tr w:rsidR="00397BC2" w:rsidTr="003C1658">
        <w:trPr>
          <w:cantSplit/>
          <w:trHeight w:val="227"/>
        </w:trPr>
        <w:tc>
          <w:tcPr>
            <w:tcW w:w="2547" w:type="dxa"/>
            <w:vMerge w:val="restart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Назва показника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2021 рік</w:t>
            </w:r>
          </w:p>
        </w:tc>
        <w:tc>
          <w:tcPr>
            <w:tcW w:w="1422" w:type="dxa"/>
            <w:gridSpan w:val="2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2022 рік</w:t>
            </w:r>
          </w:p>
        </w:tc>
        <w:tc>
          <w:tcPr>
            <w:tcW w:w="1454" w:type="dxa"/>
            <w:gridSpan w:val="2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gridSpan w:val="2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2024 рік</w:t>
            </w:r>
          </w:p>
        </w:tc>
        <w:tc>
          <w:tcPr>
            <w:tcW w:w="1377" w:type="dxa"/>
            <w:gridSpan w:val="2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2025 рік</w:t>
            </w:r>
          </w:p>
        </w:tc>
      </w:tr>
      <w:tr w:rsidR="00397BC2" w:rsidTr="003C1658">
        <w:trPr>
          <w:cantSplit/>
          <w:trHeight w:val="682"/>
        </w:trPr>
        <w:tc>
          <w:tcPr>
            <w:tcW w:w="2547" w:type="dxa"/>
            <w:vMerge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97BC2" w:rsidRDefault="00397BC2" w:rsidP="003C1658">
            <w:pPr>
              <w:spacing w:line="252" w:lineRule="auto"/>
              <w:ind w:left="-121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7BC2" w:rsidRDefault="00397BC2" w:rsidP="003C1658">
            <w:pPr>
              <w:spacing w:line="252" w:lineRule="auto"/>
              <w:ind w:left="-126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</w:p>
          <w:p w:rsidR="00397BC2" w:rsidRDefault="00397BC2" w:rsidP="003C1658">
            <w:pPr>
              <w:spacing w:line="252" w:lineRule="auto"/>
              <w:ind w:left="-126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грн</w:t>
            </w:r>
          </w:p>
        </w:tc>
        <w:tc>
          <w:tcPr>
            <w:tcW w:w="566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50" w:right="-121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56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0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64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13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90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05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30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14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88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55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тис.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>грн</w:t>
            </w:r>
          </w:p>
        </w:tc>
        <w:tc>
          <w:tcPr>
            <w:tcW w:w="534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8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к-ть,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  <w:t xml:space="preserve"> од.</w:t>
            </w:r>
          </w:p>
        </w:tc>
        <w:tc>
          <w:tcPr>
            <w:tcW w:w="843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-2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тис. грн</w:t>
            </w:r>
          </w:p>
        </w:tc>
      </w:tr>
      <w:tr w:rsidR="00397BC2" w:rsidTr="003C1658">
        <w:trPr>
          <w:trHeight w:val="268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397BC2" w:rsidRPr="00AC535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AC535C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7BC2" w:rsidRPr="00AC535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AC535C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</w:t>
            </w:r>
          </w:p>
        </w:tc>
      </w:tr>
      <w:tr w:rsidR="00397BC2" w:rsidTr="003C1658">
        <w:trPr>
          <w:trHeight w:val="444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Загальний фонд, всього, з них: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фундаментальні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прикладні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9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розробки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Спеціальний фонд, всього, з них: 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державні гранти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міжнародні гранти: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Style w:val="a7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договори/контракти, які фінансуються українськими замовниками (окрім грантів)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565" w:type="dxa"/>
          </w:tcPr>
          <w:p w:rsidR="00397BC2" w:rsidRDefault="00397BC2" w:rsidP="003C1658">
            <w:pPr>
              <w:jc w:val="center"/>
            </w:pPr>
            <w:r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97BC2" w:rsidRDefault="00397BC2" w:rsidP="003C1658">
            <w:pPr>
              <w:jc w:val="center"/>
            </w:pPr>
            <w:r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11</w:t>
            </w:r>
          </w:p>
        </w:tc>
      </w:tr>
      <w:tr w:rsidR="00397BC2" w:rsidTr="003C1658">
        <w:trPr>
          <w:trHeight w:val="227"/>
        </w:trPr>
        <w:tc>
          <w:tcPr>
            <w:tcW w:w="2547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08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</w:t>
            </w:r>
            <w:r>
              <w:rPr>
                <w:rFonts w:ascii="Arial" w:hAnsi="Arial"/>
                <w:sz w:val="20"/>
                <w:szCs w:val="20"/>
              </w:rPr>
              <w:t>оговори/контракти, які фінансуються іноземними замовниками (окрім грантів)</w:t>
            </w:r>
          </w:p>
        </w:tc>
        <w:tc>
          <w:tcPr>
            <w:tcW w:w="56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85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  <w:szCs w:val="20"/>
                <w:shd w:val="clear" w:color="auto" w:fill="4A86E8"/>
              </w:rPr>
            </w:pPr>
          </w:p>
        </w:tc>
        <w:tc>
          <w:tcPr>
            <w:tcW w:w="56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8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53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397BC2" w:rsidRDefault="00397BC2" w:rsidP="00397BC2">
      <w:pP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b/>
          <w:color w:val="auto"/>
        </w:rPr>
        <w:t>ІІ</w:t>
      </w:r>
      <w:r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b/>
          <w:color w:val="auto"/>
        </w:rPr>
        <w:t xml:space="preserve"> Результати наукової та науково-технічної діяльності 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а) про основні наукові результати НДР </w:t>
      </w:r>
      <w:r>
        <w:rPr>
          <w:rFonts w:ascii="Times New Roman" w:hAnsi="Times New Roman"/>
          <w:b/>
          <w:color w:val="auto"/>
          <w:u w:val="single"/>
        </w:rPr>
        <w:t>за усіма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b/>
          <w:color w:val="auto"/>
          <w:u w:val="single"/>
        </w:rPr>
        <w:t>завершеними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color w:val="auto"/>
        </w:rPr>
        <w:t>у 2025 році</w:t>
      </w:r>
      <w:r w:rsidRPr="007B2470"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</w:rPr>
        <w:t xml:space="preserve">науковими дослідженнями і розробками, які виконувались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i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(інформація наводиться у текстовому форматі із зазначенням </w:t>
      </w:r>
      <w:r>
        <w:rPr>
          <w:rFonts w:ascii="Times New Roman" w:hAnsi="Times New Roman"/>
          <w:i/>
          <w:color w:val="auto"/>
          <w:sz w:val="18"/>
        </w:rPr>
        <w:t xml:space="preserve">назви завершеної НД, її виду (фундаментальне/прикладне дослідження / науково-технічна (експериментальна) розробка), її наукового керівника, фактичний 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обсяг фінансування за весь період виконання НДР, зокрема за  рік її завершення, надається короткий опис одержаного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</w:rPr>
        <w:t xml:space="preserve"> наукового результату, його новизна, науковий рівень, значимість та практичне застосування,</w:t>
      </w:r>
      <w:r>
        <w:rPr>
          <w:rFonts w:ascii="Times New Roman" w:hAnsi="Times New Roman"/>
          <w:color w:val="auto"/>
          <w:sz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>веб-посилання на відповідні публікації, монографії, патенти, прес-релізи тощо)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i/>
          <w:color w:val="auto"/>
          <w:sz w:val="18"/>
          <w:szCs w:val="18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б) про основні наукові результати НДР </w:t>
      </w:r>
      <w:r>
        <w:rPr>
          <w:rFonts w:ascii="Times New Roman" w:hAnsi="Times New Roman"/>
          <w:b/>
          <w:color w:val="auto"/>
          <w:u w:val="single"/>
        </w:rPr>
        <w:t>за усіма</w:t>
      </w:r>
      <w:r>
        <w:rPr>
          <w:rFonts w:ascii="Times New Roman" w:hAnsi="Times New Roman"/>
          <w:color w:val="auto"/>
          <w:u w:val="single"/>
        </w:rPr>
        <w:t xml:space="preserve"> </w:t>
      </w:r>
      <w:r>
        <w:rPr>
          <w:rFonts w:ascii="Times New Roman" w:hAnsi="Times New Roman"/>
          <w:color w:val="auto"/>
        </w:rPr>
        <w:t xml:space="preserve">науковими дослідженнями і розробками, виконання яких розпочалося, або продовжилося у 2025 році,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(інформація наводиться у текстовому форматі із зазначенням </w:t>
      </w:r>
      <w:r>
        <w:rPr>
          <w:rFonts w:ascii="Times New Roman" w:hAnsi="Times New Roman"/>
          <w:i/>
          <w:color w:val="auto"/>
          <w:sz w:val="18"/>
        </w:rPr>
        <w:t>назви НДР. її виду ((фундаментальне/прикладне дослідження / науково-технічна (експериментальна) розробка), її наукового керівника, фактичний обсяг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фінансування за весь період виконання НДР, зокрема за 2025 рік, надається короткий опис одержаного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t>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  <w:sz w:val="18"/>
        </w:rPr>
        <w:t xml:space="preserve">наукового результату, його новизна, науковий рівень, значимість та практичне застосування, </w:t>
      </w:r>
      <w:r>
        <w:rPr>
          <w:rFonts w:ascii="Times New Roman" w:hAnsi="Times New Roman"/>
          <w:i/>
          <w:color w:val="auto"/>
          <w:sz w:val="18"/>
          <w:szCs w:val="18"/>
        </w:rPr>
        <w:t>веб-посилання на відповідні публікації, монографії, патенти, прес-релізи тощо</w:t>
      </w:r>
      <w:r>
        <w:rPr>
          <w:rFonts w:ascii="Times New Roman" w:hAnsi="Times New Roman"/>
          <w:i/>
          <w:color w:val="auto"/>
          <w:sz w:val="18"/>
        </w:rPr>
        <w:t>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ІІІ.</w:t>
      </w:r>
      <w:r>
        <w:rPr>
          <w:rFonts w:ascii="Times New Roman" w:hAnsi="Times New Roman"/>
          <w:color w:val="auto"/>
        </w:rPr>
        <w:t> </w:t>
      </w:r>
      <w:r>
        <w:rPr>
          <w:rFonts w:ascii="Times New Roman" w:hAnsi="Times New Roman"/>
          <w:b/>
          <w:color w:val="auto"/>
        </w:rPr>
        <w:t xml:space="preserve">Науково-технічні (експериментальні) розробки, які впроваджено у 2025 році за межами </w:t>
      </w:r>
      <w:r>
        <w:rPr>
          <w:rFonts w:ascii="Times New Roman" w:hAnsi="Times New Roman"/>
          <w:b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i/>
          <w:color w:val="auto"/>
        </w:rPr>
        <w:t>(відповідно до таблиці, наводяться лише ті розробки, на які є акти впровадження або договори</w:t>
      </w:r>
      <w:r>
        <w:rPr>
          <w:rFonts w:ascii="Times New Roman" w:hAnsi="Times New Roman"/>
          <w:i/>
        </w:rPr>
        <w:t>, до 10 одиниць за кожен з років</w:t>
      </w:r>
      <w:r>
        <w:rPr>
          <w:rFonts w:ascii="Times New Roman" w:hAnsi="Times New Roman"/>
          <w:i/>
          <w:color w:val="auto"/>
        </w:rPr>
        <w:t xml:space="preserve">): 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559"/>
        <w:gridCol w:w="1984"/>
        <w:gridCol w:w="2062"/>
        <w:gridCol w:w="1582"/>
        <w:gridCol w:w="2026"/>
      </w:tblGrid>
      <w:tr w:rsidR="00397BC2" w:rsidTr="003C1658">
        <w:tc>
          <w:tcPr>
            <w:tcW w:w="529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№ з/п</w:t>
            </w:r>
          </w:p>
        </w:tc>
        <w:tc>
          <w:tcPr>
            <w:tcW w:w="1559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Назва розробки, її автор(и) та рік завершення </w:t>
            </w:r>
          </w:p>
        </w:tc>
        <w:tc>
          <w:tcPr>
            <w:tcW w:w="1984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Рівень* наукового результату </w:t>
            </w:r>
          </w:p>
        </w:tc>
        <w:tc>
          <w:tcPr>
            <w:tcW w:w="2062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Суб'єкт  впровадження (назва, підпорядкованість,юридична адреса)</w:t>
            </w:r>
          </w:p>
        </w:tc>
        <w:tc>
          <w:tcPr>
            <w:tcW w:w="1582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Дата акта впровадження (реквізити логовору)</w:t>
            </w:r>
          </w:p>
        </w:tc>
        <w:tc>
          <w:tcPr>
            <w:tcW w:w="2026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>Обсяг отриманих коштів від суб’єкту впровадження або інший практичний результат впровадження</w:t>
            </w:r>
          </w:p>
        </w:tc>
      </w:tr>
      <w:tr w:rsidR="00397BC2" w:rsidTr="003C1658">
        <w:tc>
          <w:tcPr>
            <w:tcW w:w="529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582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B77A8C">
              <w:rPr>
                <w:rFonts w:ascii="Arial" w:hAnsi="Arial"/>
                <w:color w:val="auto"/>
                <w:sz w:val="20"/>
                <w:szCs w:val="20"/>
              </w:rPr>
              <w:t>6</w:t>
            </w:r>
          </w:p>
        </w:tc>
      </w:tr>
      <w:tr w:rsidR="00397BC2" w:rsidTr="003C1658">
        <w:tc>
          <w:tcPr>
            <w:tcW w:w="9742" w:type="dxa"/>
            <w:gridSpan w:val="6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2025 рік впровадження</w:t>
            </w:r>
          </w:p>
        </w:tc>
      </w:tr>
      <w:tr w:rsidR="00397BC2" w:rsidTr="003C1658">
        <w:tc>
          <w:tcPr>
            <w:tcW w:w="529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59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98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6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8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2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397BC2" w:rsidTr="003C1658">
        <w:tc>
          <w:tcPr>
            <w:tcW w:w="529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59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98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6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58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02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firstLine="20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397BC2" w:rsidTr="003C1658">
        <w:tc>
          <w:tcPr>
            <w:tcW w:w="9742" w:type="dxa"/>
            <w:gridSpan w:val="6"/>
            <w:tcBorders>
              <w:left w:val="nil"/>
              <w:bottom w:val="nil"/>
              <w:right w:val="nil"/>
            </w:tcBorders>
          </w:tcPr>
          <w:p w:rsidR="00397BC2" w:rsidRDefault="00397BC2" w:rsidP="003C1658">
            <w:pPr>
              <w:pBdr>
                <w:left w:val="nil"/>
                <w:right w:val="nil"/>
                <w:between w:val="nil"/>
              </w:pBdr>
              <w:spacing w:line="252" w:lineRule="auto"/>
              <w:ind w:right="-256" w:firstLine="200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*</w:t>
            </w:r>
            <w:r>
              <w:rPr>
                <w:rFonts w:ascii="Arial" w:hAnsi="Arial"/>
                <w:color w:val="auto"/>
                <w:sz w:val="18"/>
                <w:vertAlign w:val="superscript"/>
              </w:rPr>
              <w:t>)</w:t>
            </w:r>
            <w:r>
              <w:rPr>
                <w:rFonts w:ascii="Arial" w:hAnsi="Arial"/>
                <w:color w:val="auto"/>
                <w:sz w:val="18"/>
              </w:rPr>
              <w:t xml:space="preserve"> Наводяться важливі показники, які свідчать про рівень наукового результату; переваги над аналогами; економічний, соціальний ефект тощо.</w:t>
            </w:r>
          </w:p>
        </w:tc>
      </w:tr>
    </w:tbl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IV. Відомості про наукову, науково-технічну та інноваційну діяльність студентів, молодих учених, у тому числі про діяльність Ради молодих учених або інших молодіжних структур у 2025 році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(інформація наводиться за останні 5 років у текстовому форматі обсягом до 12 рядків, із обов’язковим зазначенням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color w:val="auto"/>
        </w:rPr>
        <w:lastRenderedPageBreak/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>переліку стимулів та відзнак, задіяних в закладі вищої освіти / науковій установі, а також  у формі таблиці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color w:val="auto"/>
          <w:sz w:val="18"/>
          <w:szCs w:val="18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118"/>
        <w:gridCol w:w="2836"/>
        <w:gridCol w:w="3123"/>
      </w:tblGrid>
      <w:tr w:rsidR="00397BC2" w:rsidTr="003C1658">
        <w:tc>
          <w:tcPr>
            <w:tcW w:w="81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Рік</w:t>
            </w:r>
          </w:p>
        </w:tc>
        <w:tc>
          <w:tcPr>
            <w:tcW w:w="311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Кількість студентів, які займаються науковою, науково-технічною та інноваційною діяльністю по відношенню до загальної їх кількості (те саме у відсотках)</w:t>
            </w:r>
          </w:p>
        </w:tc>
        <w:tc>
          <w:tcPr>
            <w:tcW w:w="283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Кількість молодих учених, які працюють у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 xml:space="preserve">закладі вищої освіти/науковій установі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по відношенню до загальної їх кількості ((те саме у відсотках)</w:t>
            </w:r>
          </w:p>
        </w:tc>
        <w:tc>
          <w:tcPr>
            <w:tcW w:w="312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Відсоток молодих учених, які продовжують наукову, науково-технічну та інноваційну діяльність у </w:t>
            </w:r>
            <w:r>
              <w:rPr>
                <w:rFonts w:ascii="Arial" w:hAnsi="Arial"/>
                <w:i/>
                <w:iCs/>
                <w:color w:val="auto"/>
                <w:sz w:val="20"/>
                <w:szCs w:val="20"/>
              </w:rPr>
              <w:t>закладі вищої освіти/науковій установі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після закінчення аспірантури</w:t>
            </w:r>
          </w:p>
        </w:tc>
      </w:tr>
      <w:tr w:rsidR="00397BC2" w:rsidTr="003C1658">
        <w:tc>
          <w:tcPr>
            <w:tcW w:w="812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3118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123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V. Основна дослідницька інфраструктура </w:t>
      </w:r>
      <w:r>
        <w:rPr>
          <w:rFonts w:ascii="Times New Roman" w:hAnsi="Times New Roman"/>
          <w:i/>
        </w:rPr>
        <w:t>(лабораторії, науково-навчальні інститути, центри колективного користування науковим обладнанням (ЦККНО) тощо)</w:t>
      </w:r>
      <w:r>
        <w:rPr>
          <w:rFonts w:ascii="Times New Roman" w:hAnsi="Times New Roman"/>
          <w:b/>
        </w:rPr>
        <w:t>, їх напрями діяльності, робота із замовниками</w:t>
      </w:r>
      <w:r>
        <w:rPr>
          <w:rFonts w:ascii="Times New Roman" w:hAnsi="Times New Roman"/>
        </w:rPr>
        <w:t xml:space="preserve">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текстовому форматі обсягом до 30 рядків зазначається(ються) назва підрозділу(ів), джерело(а) його фінансування,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стисло описується його діяльність та результативність роботи)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VІ. Основна інноваційна інфраструктура </w:t>
      </w:r>
      <w:r>
        <w:rPr>
          <w:rFonts w:ascii="Times New Roman" w:hAnsi="Times New Roman"/>
          <w:i/>
        </w:rPr>
        <w:t>(постійно діючі стартап школи, технологічні парки, наукові парки, бізнес-інкубатори, акселератори, центри трансферу технологій, патентно-ліцензійні підрозділи  тощо)</w:t>
      </w:r>
      <w:r>
        <w:rPr>
          <w:rFonts w:ascii="Times New Roman" w:hAnsi="Times New Roman"/>
          <w:b/>
        </w:rPr>
        <w:t>, їх напрями діяльності, робота із замовниками</w:t>
      </w:r>
      <w:r>
        <w:rPr>
          <w:rFonts w:ascii="Times New Roman" w:hAnsi="Times New Roman"/>
        </w:rPr>
        <w:t xml:space="preserve"> 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текстовому форматі обсягом до 30 рядків зазначається(ються) назва підрозділу(ів), джерело(а) його фінансування,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стисло описується його діяльність та результативність роботи)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VІI.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Наукове та науково-технічне співробітництво із закордонними організаціями у 2025 році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((у текстовому форматі обсягом до 20 рядків наводиться загальна інформація про стан міжнародного наукового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співробітництва у 2025 році.: характеристику основних напрямів міжнародного наукового і науково-технічного співробітництва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приклади його успішної реалізації та перспективи розвитку,</w:t>
      </w:r>
    </w:p>
    <w:p w:rsidR="00397BC2" w:rsidRPr="00BB6130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  <w:lang w:val="ru-RU"/>
        </w:rPr>
      </w:pPr>
      <w:r w:rsidRPr="00BB6130">
        <w:rPr>
          <w:rFonts w:ascii="Times New Roman" w:hAnsi="Times New Roman"/>
          <w:i/>
          <w:lang w:val="ru-RU"/>
        </w:rPr>
        <w:t>________________________________________________________________________________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вигляді таблиці за формою, що  нижче, в якій навести дані, що стосуються лише тих зарубіжних партнерів, з якими укладено договори на виконання НДР або отримано наукові гранти, вказати не більше 20 позицій).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</w:rPr>
      </w:pPr>
    </w:p>
    <w:tbl>
      <w:tblPr>
        <w:tblW w:w="98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624"/>
        <w:gridCol w:w="2345"/>
        <w:gridCol w:w="2031"/>
        <w:gridCol w:w="2030"/>
      </w:tblGrid>
      <w:tr w:rsidR="00397BC2" w:rsidTr="003C1658">
        <w:tc>
          <w:tcPr>
            <w:tcW w:w="1804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Країна-партнер </w:t>
            </w:r>
            <w:r>
              <w:rPr>
                <w:rFonts w:ascii="Arial" w:hAnsi="Arial"/>
                <w:sz w:val="20"/>
                <w:szCs w:val="20"/>
              </w:rPr>
              <w:br/>
              <w:t>(в алфавітному порядку)</w:t>
            </w:r>
          </w:p>
        </w:tc>
        <w:tc>
          <w:tcPr>
            <w:tcW w:w="1624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Установа-партнер</w:t>
            </w:r>
          </w:p>
        </w:tc>
        <w:tc>
          <w:tcPr>
            <w:tcW w:w="2345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Тема наукового гранту/проєкту</w:t>
            </w:r>
          </w:p>
        </w:tc>
        <w:tc>
          <w:tcPr>
            <w:tcW w:w="2031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Програма або проєкт в рамках якого здійснюється співробітництво</w:t>
            </w:r>
          </w:p>
        </w:tc>
        <w:tc>
          <w:tcPr>
            <w:tcW w:w="2030" w:type="dxa"/>
            <w:vAlign w:val="center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Практичні результати від співробітництва</w:t>
            </w:r>
          </w:p>
        </w:tc>
      </w:tr>
      <w:tr w:rsidR="00397BC2" w:rsidTr="003C1658">
        <w:tc>
          <w:tcPr>
            <w:tcW w:w="1804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345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031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397BC2" w:rsidTr="003C1658">
        <w:tc>
          <w:tcPr>
            <w:tcW w:w="180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97BC2" w:rsidTr="003C1658">
        <w:tc>
          <w:tcPr>
            <w:tcW w:w="180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97BC2" w:rsidTr="003C1658">
        <w:tc>
          <w:tcPr>
            <w:tcW w:w="180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4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0" w:type="dxa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both"/>
        <w:rPr>
          <w:rFonts w:ascii="Times New Roman" w:hAnsi="Times New Roman"/>
        </w:rPr>
      </w:pPr>
    </w:p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VIІI. Розвиток матеріально-технічної бази наукових досліджень та розробок у 2025 році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(наводяться дані про закупівлю/отримання за 2025 рік приладів та обладнання іноземного або українського виробництва, їх балансова вартість (наводяться позиції вартістю більше 200</w:t>
      </w:r>
      <w:r>
        <w:rPr>
          <w:rFonts w:ascii="Times New Roman" w:hAnsi="Times New Roman"/>
          <w:i/>
          <w:sz w:val="18"/>
          <w:szCs w:val="18"/>
          <w:lang w:val="en-US"/>
        </w:rPr>
        <w:t> </w:t>
      </w:r>
      <w:r>
        <w:rPr>
          <w:rFonts w:ascii="Times New Roman" w:hAnsi="Times New Roman"/>
          <w:i/>
          <w:sz w:val="18"/>
          <w:szCs w:val="18"/>
        </w:rPr>
        <w:t>тис. грн) - у вигляді таблиці за формою нижче)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9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"/>
        <w:gridCol w:w="2873"/>
        <w:gridCol w:w="2456"/>
        <w:gridCol w:w="2458"/>
        <w:gridCol w:w="1426"/>
      </w:tblGrid>
      <w:tr w:rsidR="00397BC2" w:rsidTr="003C1658">
        <w:tc>
          <w:tcPr>
            <w:tcW w:w="244" w:type="pct"/>
            <w:vAlign w:val="center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№</w:t>
            </w:r>
          </w:p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з/п</w:t>
            </w:r>
          </w:p>
        </w:tc>
        <w:tc>
          <w:tcPr>
            <w:tcW w:w="1483" w:type="pct"/>
            <w:vAlign w:val="center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 xml:space="preserve">Назва </w:t>
            </w:r>
            <w:r w:rsidRPr="00B77A8C">
              <w:rPr>
                <w:rFonts w:ascii="Arial" w:hAnsi="Arial"/>
                <w:i/>
                <w:iCs/>
                <w:sz w:val="20"/>
                <w:szCs w:val="20"/>
              </w:rPr>
              <w:t>приладу/обладнання</w:t>
            </w:r>
            <w:r w:rsidRPr="00B77A8C">
              <w:rPr>
                <w:rFonts w:ascii="Arial" w:hAnsi="Arial"/>
                <w:sz w:val="20"/>
                <w:szCs w:val="20"/>
              </w:rPr>
              <w:t xml:space="preserve"> (українською мовою та мовою оригіналу), його марка, рік випуску, фірма-виробник, країна походження</w:t>
            </w:r>
          </w:p>
        </w:tc>
        <w:tc>
          <w:tcPr>
            <w:tcW w:w="1268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Функціональне призначення</w:t>
            </w:r>
          </w:p>
        </w:tc>
        <w:tc>
          <w:tcPr>
            <w:tcW w:w="1269" w:type="pct"/>
            <w:vAlign w:val="center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 xml:space="preserve">Науковий(і) напрям(и) та структурний(і) підрозділ(и) для якого (яких) здійснено закупівлю </w:t>
            </w:r>
            <w:r w:rsidRPr="00B77A8C">
              <w:rPr>
                <w:rFonts w:ascii="Arial" w:hAnsi="Arial"/>
                <w:i/>
                <w:iCs/>
                <w:sz w:val="20"/>
                <w:szCs w:val="20"/>
              </w:rPr>
              <w:t>приладу/обладнання</w:t>
            </w:r>
          </w:p>
        </w:tc>
        <w:tc>
          <w:tcPr>
            <w:tcW w:w="736" w:type="pct"/>
            <w:vAlign w:val="center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Вартість,</w:t>
            </w:r>
            <w:r w:rsidRPr="00B77A8C">
              <w:rPr>
                <w:rFonts w:ascii="Arial" w:hAnsi="Arial"/>
                <w:sz w:val="20"/>
                <w:szCs w:val="20"/>
              </w:rPr>
              <w:br/>
              <w:t>тис. грн</w:t>
            </w:r>
          </w:p>
        </w:tc>
      </w:tr>
      <w:tr w:rsidR="00397BC2" w:rsidTr="003C1658">
        <w:tc>
          <w:tcPr>
            <w:tcW w:w="244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483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268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B77A8C">
              <w:rPr>
                <w:rFonts w:ascii="Arial" w:hAnsi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69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736" w:type="pct"/>
          </w:tcPr>
          <w:p w:rsidR="00397BC2" w:rsidRPr="00B77A8C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B77A8C"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 w:rsidR="00397BC2" w:rsidTr="003C1658">
        <w:tc>
          <w:tcPr>
            <w:tcW w:w="244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83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8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9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</w:p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</w:rPr>
        <w:t>ІX</w:t>
      </w:r>
      <w:r>
        <w:rPr>
          <w:rFonts w:ascii="Times New Roman" w:hAnsi="Times New Roman"/>
          <w:b/>
          <w:color w:val="auto"/>
        </w:rPr>
        <w:t>. Вт</w:t>
      </w:r>
      <w:bookmarkStart w:id="0" w:name="_GoBack"/>
      <w:bookmarkEnd w:id="0"/>
      <w:r>
        <w:rPr>
          <w:rFonts w:ascii="Times New Roman" w:hAnsi="Times New Roman"/>
          <w:b/>
          <w:color w:val="auto"/>
        </w:rPr>
        <w:t xml:space="preserve">рати наукового потенціалу, спричинені війною </w:t>
      </w:r>
    </w:p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/>
          <w:bCs/>
          <w:i/>
          <w:iCs/>
          <w:color w:val="auto"/>
          <w:sz w:val="18"/>
          <w:szCs w:val="18"/>
        </w:rPr>
        <w:t>(наводиться загальна характеристика втрат (матеріальних, кадрових, інших), яких зазнав ЗВО/НУ внаслідок вторгнення рф після 24.02.2022 рр)</w:t>
      </w:r>
    </w:p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</w:p>
    <w:p w:rsidR="00397BC2" w:rsidRDefault="00397BC2" w:rsidP="00397BC2">
      <w:pPr>
        <w:keepNext/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X. Заключна частина</w:t>
      </w:r>
    </w:p>
    <w:p w:rsidR="00397BC2" w:rsidRDefault="00397BC2" w:rsidP="00397BC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52" w:lineRule="auto"/>
        <w:jc w:val="both"/>
        <w:rPr>
          <w:rFonts w:ascii="Times New Roman" w:hAnsi="Times New Roman"/>
          <w:i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________________________________________________________________________________;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(у текстовому форматі надається інформація щодо сильних/слабких сторін діяльності, тенденцій розвитку та,  зауваження та пропозиції щодо забезпечення уповноваженим структурними підрозділами  МОН організації та координації наукової/інноваційної діяльності у ЗВО та НУ, основних труднощів та недоліків в роботі ЗВО та НУ у 2025 році; щодо налагодження більш ефективної роботи в організації цих процесів)</w:t>
      </w: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8"/>
        <w:jc w:val="center"/>
        <w:rPr>
          <w:rFonts w:ascii="Times New Roman" w:hAnsi="Times New Roman"/>
          <w:sz w:val="18"/>
          <w:szCs w:val="18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708"/>
        <w:jc w:val="both"/>
        <w:rPr>
          <w:rFonts w:ascii="Times New Roman" w:hAnsi="Times New Roman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6521"/>
        </w:tabs>
        <w:spacing w:line="252" w:lineRule="auto"/>
        <w:rPr>
          <w:rFonts w:ascii="Times New Roman" w:hAnsi="Times New Roman"/>
        </w:rPr>
      </w:pPr>
      <w:r w:rsidRPr="002524B9">
        <w:rPr>
          <w:rFonts w:ascii="Times New Roman" w:hAnsi="Times New Roman"/>
          <w:iCs/>
        </w:rPr>
        <w:t>Проректор із наукової роботи</w:t>
      </w:r>
      <w:r w:rsidRPr="002524B9">
        <w:rPr>
          <w:rFonts w:ascii="Times New Roman" w:hAnsi="Times New Roman"/>
          <w:iCs/>
        </w:rPr>
        <w:br/>
        <w:t xml:space="preserve">закладу вищої освіти / </w:t>
      </w:r>
      <w:r w:rsidRPr="002524B9">
        <w:rPr>
          <w:rFonts w:ascii="Times New Roman" w:hAnsi="Times New Roman"/>
          <w:iCs/>
        </w:rPr>
        <w:br/>
        <w:t>Керівник наукової установи</w:t>
      </w:r>
      <w:r>
        <w:rPr>
          <w:rFonts w:ascii="Times New Roman" w:hAnsi="Times New Roman"/>
        </w:rPr>
        <w:tab/>
        <w:t>______________</w:t>
      </w:r>
      <w:r>
        <w:rPr>
          <w:rFonts w:ascii="Times New Roman" w:hAnsi="Times New Roman"/>
        </w:rPr>
        <w:tab/>
        <w:t xml:space="preserve">   ____________________</w:t>
      </w:r>
    </w:p>
    <w:p w:rsidR="00397BC2" w:rsidRPr="00164447" w:rsidRDefault="00397BC2" w:rsidP="00397BC2">
      <w:pPr>
        <w:spacing w:line="192" w:lineRule="auto"/>
        <w:ind w:firstLine="200"/>
        <w:jc w:val="both"/>
        <w:rPr>
          <w:color w:val="auto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64447">
        <w:rPr>
          <w:rFonts w:ascii="Times New Roman" w:hAnsi="Times New Roman"/>
          <w:sz w:val="18"/>
          <w:szCs w:val="18"/>
        </w:rPr>
        <w:t xml:space="preserve">        (підпис</w:t>
      </w:r>
      <w:r w:rsidRPr="00E12E89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164447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164447">
        <w:rPr>
          <w:rFonts w:ascii="Times New Roman" w:hAnsi="Times New Roman"/>
          <w:iCs/>
          <w:color w:val="auto"/>
          <w:sz w:val="18"/>
          <w:szCs w:val="16"/>
          <w:lang w:eastAsia="ru-RU"/>
        </w:rPr>
        <w:t>(</w:t>
      </w:r>
      <w:r w:rsidRPr="00164447">
        <w:rPr>
          <w:rFonts w:ascii="Times New Roman" w:hAnsi="Times New Roman"/>
          <w:bCs/>
          <w:color w:val="auto"/>
          <w:sz w:val="18"/>
        </w:rPr>
        <w:t>Ім’я ПРІЗВИЩЕ</w:t>
      </w:r>
      <w:r w:rsidRPr="00164447">
        <w:rPr>
          <w:rFonts w:ascii="Times New Roman" w:hAnsi="Times New Roman"/>
          <w:iCs/>
          <w:color w:val="auto"/>
          <w:sz w:val="18"/>
          <w:szCs w:val="16"/>
          <w:lang w:eastAsia="ru-RU"/>
        </w:rPr>
        <w:t>)</w:t>
      </w:r>
    </w:p>
    <w:p w:rsidR="00397BC2" w:rsidRDefault="00397BC2" w:rsidP="00397BC2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</w:p>
    <w:p w:rsidR="00397BC2" w:rsidRDefault="00397BC2" w:rsidP="00397BC2">
      <w:pPr>
        <w:spacing w:line="252" w:lineRule="auto"/>
        <w:rPr>
          <w:rFonts w:ascii="Times New Roman" w:hAnsi="Times New Roman"/>
          <w:color w:val="auto"/>
          <w:sz w:val="28"/>
          <w:szCs w:val="28"/>
        </w:rPr>
      </w:pPr>
    </w:p>
    <w:p w:rsidR="00397BC2" w:rsidRPr="004C657D" w:rsidRDefault="00397BC2" w:rsidP="00397BC2">
      <w:pPr>
        <w:spacing w:line="252" w:lineRule="auto"/>
        <w:ind w:left="5670"/>
        <w:rPr>
          <w:rFonts w:ascii="Times New Roman" w:hAnsi="Times New Roman"/>
          <w:color w:val="auto"/>
          <w:szCs w:val="28"/>
        </w:rPr>
      </w:pPr>
    </w:p>
    <w:p w:rsidR="00397BC2" w:rsidRDefault="00397BC2" w:rsidP="00397BC2">
      <w:pPr>
        <w:spacing w:line="276" w:lineRule="auto"/>
        <w:ind w:firstLine="200"/>
        <w:rPr>
          <w:rFonts w:ascii="Times New Roman" w:hAnsi="Times New Roman"/>
          <w:color w:val="auto"/>
          <w:sz w:val="28"/>
          <w:szCs w:val="18"/>
        </w:rPr>
      </w:pPr>
    </w:p>
    <w:p w:rsidR="00B768EA" w:rsidRDefault="00B768EA"/>
    <w:sectPr w:rsidR="00B768EA" w:rsidSect="00885FB9">
      <w:headerReference w:type="default" r:id="rId7"/>
      <w:pgSz w:w="11906" w:h="16838"/>
      <w:pgMar w:top="1134" w:right="680" w:bottom="1134" w:left="1531" w:header="709" w:footer="709" w:gutter="0"/>
      <w:pgNumType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E5" w:rsidRDefault="00723AE5" w:rsidP="00397BC2">
      <w:r>
        <w:separator/>
      </w:r>
    </w:p>
  </w:endnote>
  <w:endnote w:type="continuationSeparator" w:id="0">
    <w:p w:rsidR="00723AE5" w:rsidRDefault="00723AE5" w:rsidP="003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E5" w:rsidRDefault="00723AE5" w:rsidP="00397BC2">
      <w:r>
        <w:separator/>
      </w:r>
    </w:p>
  </w:footnote>
  <w:footnote w:type="continuationSeparator" w:id="0">
    <w:p w:rsidR="00723AE5" w:rsidRDefault="00723AE5" w:rsidP="00397BC2">
      <w:r>
        <w:continuationSeparator/>
      </w:r>
    </w:p>
  </w:footnote>
  <w:footnote w:id="1">
    <w:p w:rsidR="00397BC2" w:rsidRDefault="00397BC2" w:rsidP="00397BC2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>формуванні Інформації</w:t>
      </w:r>
      <w:r>
        <w:rPr>
          <w:rFonts w:ascii="Times New Roman" w:hAnsi="Times New Roman"/>
          <w:sz w:val="18"/>
          <w:szCs w:val="18"/>
        </w:rPr>
        <w:t xml:space="preserve"> 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</w:t>
      </w:r>
    </w:p>
  </w:footnote>
  <w:footnote w:id="2">
    <w:p w:rsidR="00397BC2" w:rsidRDefault="00397BC2" w:rsidP="00397BC2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aff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 </w:t>
      </w:r>
      <w:r>
        <w:rPr>
          <w:rFonts w:ascii="Times New Roman" w:hAnsi="Times New Roman"/>
          <w:sz w:val="18"/>
          <w:szCs w:val="18"/>
          <w:lang w:val="uk-UA"/>
        </w:rPr>
        <w:t>формуванні Інформації</w:t>
      </w:r>
      <w:r>
        <w:rPr>
          <w:rFonts w:ascii="Times New Roman" w:hAnsi="Times New Roman"/>
          <w:sz w:val="18"/>
          <w:szCs w:val="18"/>
        </w:rPr>
        <w:t xml:space="preserve"> текст,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8805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5FB9" w:rsidRPr="00885FB9" w:rsidRDefault="00885FB9">
        <w:pPr>
          <w:pStyle w:val="a3"/>
          <w:jc w:val="center"/>
          <w:rPr>
            <w:sz w:val="20"/>
            <w:szCs w:val="20"/>
          </w:rPr>
        </w:pPr>
        <w:r w:rsidRPr="00885FB9">
          <w:rPr>
            <w:sz w:val="20"/>
            <w:szCs w:val="20"/>
          </w:rPr>
          <w:fldChar w:fldCharType="begin"/>
        </w:r>
        <w:r w:rsidRPr="00885FB9">
          <w:rPr>
            <w:sz w:val="20"/>
            <w:szCs w:val="20"/>
          </w:rPr>
          <w:instrText>PAGE   \* MERGEFORMAT</w:instrText>
        </w:r>
        <w:r w:rsidRPr="00885FB9">
          <w:rPr>
            <w:sz w:val="20"/>
            <w:szCs w:val="20"/>
          </w:rPr>
          <w:fldChar w:fldCharType="separate"/>
        </w:r>
        <w:r w:rsidR="00C47786">
          <w:rPr>
            <w:noProof/>
            <w:sz w:val="20"/>
            <w:szCs w:val="20"/>
          </w:rPr>
          <w:t>4</w:t>
        </w:r>
        <w:r w:rsidRPr="00885FB9">
          <w:rPr>
            <w:sz w:val="20"/>
            <w:szCs w:val="20"/>
          </w:rPr>
          <w:fldChar w:fldCharType="end"/>
        </w:r>
      </w:p>
    </w:sdtContent>
  </w:sdt>
  <w:p w:rsidR="00885FB9" w:rsidRDefault="00885F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2"/>
    <w:rsid w:val="00397BC2"/>
    <w:rsid w:val="00674F39"/>
    <w:rsid w:val="00723AE5"/>
    <w:rsid w:val="00885FB9"/>
    <w:rsid w:val="00B768EA"/>
    <w:rsid w:val="00C47786"/>
    <w:rsid w:val="00E17A7F"/>
    <w:rsid w:val="00F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18E01-1BF7-4D39-BCDD-C35C242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C2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397BC2"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rsid w:val="00397BC2"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rsid w:val="00397BC2"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397BC2"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397BC2"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97BC2"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C2"/>
    <w:rPr>
      <w:rFonts w:ascii="Times New Roman" w:eastAsia="Times New Roman" w:hAnsi="Times New Roman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397BC2"/>
    <w:rPr>
      <w:rFonts w:ascii="Times New Roman" w:eastAsia="Times New Roman" w:hAnsi="Times New Roman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397BC2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397BC2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397BC2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397BC2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customStyle="1" w:styleId="41">
    <w:name w:val="Основной текст (4)"/>
    <w:basedOn w:val="a"/>
    <w:link w:val="42"/>
    <w:rsid w:val="00397BC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rsid w:val="00397B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rsid w:val="00397B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qFormat/>
    <w:rsid w:val="00397BC2"/>
    <w:pPr>
      <w:ind w:left="720"/>
      <w:contextualSpacing/>
    </w:pPr>
  </w:style>
  <w:style w:type="paragraph" w:styleId="a8">
    <w:name w:val="annotation text"/>
    <w:basedOn w:val="a"/>
    <w:link w:val="a9"/>
    <w:rsid w:val="00397BC2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397BC2"/>
    <w:rPr>
      <w:rFonts w:ascii="Microsoft Sans Serif" w:eastAsia="Times New Roman" w:hAnsi="Microsoft Sans Serif" w:cs="Times New Roman"/>
      <w:color w:val="000000"/>
      <w:sz w:val="20"/>
      <w:szCs w:val="20"/>
      <w:lang w:eastAsia="uk-UA" w:bidi="uk-UA"/>
    </w:rPr>
  </w:style>
  <w:style w:type="paragraph" w:customStyle="1" w:styleId="rvps2">
    <w:name w:val="rvps2"/>
    <w:basedOn w:val="a"/>
    <w:rsid w:val="00397BC2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rsid w:val="00397BC2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sid w:val="00397BC2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397BC2"/>
    <w:rPr>
      <w:rFonts w:ascii="Segoe UI" w:eastAsia="Times New Roman" w:hAnsi="Segoe UI" w:cs="Times New Roman"/>
      <w:color w:val="000000"/>
      <w:sz w:val="18"/>
      <w:szCs w:val="18"/>
      <w:lang w:eastAsia="uk-UA" w:bidi="uk-UA"/>
    </w:rPr>
  </w:style>
  <w:style w:type="paragraph" w:styleId="ad">
    <w:name w:val="footnote text"/>
    <w:basedOn w:val="a"/>
    <w:link w:val="ae"/>
    <w:rsid w:val="00397BC2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character" w:customStyle="1" w:styleId="ae">
    <w:name w:val="Текст виноски Знак"/>
    <w:basedOn w:val="a0"/>
    <w:link w:val="ad"/>
    <w:rsid w:val="00397BC2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paragraph" w:styleId="af">
    <w:name w:val="annotation subject"/>
    <w:basedOn w:val="a8"/>
    <w:next w:val="a8"/>
    <w:link w:val="af0"/>
    <w:semiHidden/>
    <w:rsid w:val="00397BC2"/>
    <w:rPr>
      <w:b/>
      <w:bCs/>
    </w:rPr>
  </w:style>
  <w:style w:type="character" w:customStyle="1" w:styleId="af0">
    <w:name w:val="Тема примітки Знак"/>
    <w:basedOn w:val="a9"/>
    <w:link w:val="af"/>
    <w:semiHidden/>
    <w:rsid w:val="00397BC2"/>
    <w:rPr>
      <w:rFonts w:ascii="Microsoft Sans Serif" w:eastAsia="Times New Roman" w:hAnsi="Microsoft Sans Serif" w:cs="Times New Roman"/>
      <w:b/>
      <w:bCs/>
      <w:color w:val="000000"/>
      <w:sz w:val="20"/>
      <w:szCs w:val="20"/>
      <w:lang w:eastAsia="uk-UA" w:bidi="uk-UA"/>
    </w:rPr>
  </w:style>
  <w:style w:type="paragraph" w:styleId="af1">
    <w:name w:val="Title"/>
    <w:basedOn w:val="a"/>
    <w:next w:val="a"/>
    <w:link w:val="af2"/>
    <w:qFormat/>
    <w:rsid w:val="00397BC2"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character" w:customStyle="1" w:styleId="af2">
    <w:name w:val="Назва Знак"/>
    <w:basedOn w:val="a0"/>
    <w:link w:val="af1"/>
    <w:rsid w:val="00397BC2"/>
    <w:rPr>
      <w:rFonts w:ascii="Times New Roman" w:eastAsia="Times New Roman" w:hAnsi="Times New Roman" w:cs="Times New Roman"/>
      <w:b/>
      <w:sz w:val="72"/>
      <w:szCs w:val="72"/>
      <w:lang w:eastAsia="uk-UA"/>
    </w:rPr>
  </w:style>
  <w:style w:type="paragraph" w:styleId="af3">
    <w:name w:val="Subtitle"/>
    <w:basedOn w:val="a"/>
    <w:next w:val="a"/>
    <w:link w:val="af4"/>
    <w:qFormat/>
    <w:rsid w:val="00397BC2"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character" w:customStyle="1" w:styleId="af4">
    <w:name w:val="Підзаголовок Знак"/>
    <w:basedOn w:val="a0"/>
    <w:link w:val="af3"/>
    <w:rsid w:val="00397BC2"/>
    <w:rPr>
      <w:rFonts w:ascii="Georgia" w:eastAsia="Times New Roman" w:hAnsi="Georgia" w:cs="Times New Roman"/>
      <w:i/>
      <w:color w:val="666666"/>
      <w:sz w:val="48"/>
      <w:szCs w:val="48"/>
      <w:lang w:eastAsia="uk-UA"/>
    </w:rPr>
  </w:style>
  <w:style w:type="paragraph" w:styleId="af5">
    <w:name w:val="Normal (Web)"/>
    <w:basedOn w:val="a"/>
    <w:uiPriority w:val="99"/>
    <w:semiHidden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rsid w:val="00397BC2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character" w:customStyle="1" w:styleId="af7">
    <w:name w:val="Текст Знак"/>
    <w:basedOn w:val="a0"/>
    <w:link w:val="af6"/>
    <w:rsid w:val="00397B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rsid w:val="00397BC2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character" w:customStyle="1" w:styleId="af9">
    <w:name w:val="Основний текст з відступом Знак"/>
    <w:basedOn w:val="a0"/>
    <w:link w:val="af8"/>
    <w:rsid w:val="00397BC2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a">
    <w:name w:val="endnote text"/>
    <w:link w:val="afb"/>
    <w:semiHidden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sid w:val="00397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rsid w:val="00397BC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rsid w:val="00397BC2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  <w:rsid w:val="00397BC2"/>
  </w:style>
  <w:style w:type="character" w:styleId="aff">
    <w:name w:val="Hyperlink"/>
    <w:basedOn w:val="a0"/>
    <w:rsid w:val="00397BC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sid w:val="00397B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sid w:val="00397BC2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sid w:val="00397BC2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sid w:val="00397B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sid w:val="00397BC2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397BC2"/>
  </w:style>
  <w:style w:type="character" w:styleId="aff2">
    <w:name w:val="annotation reference"/>
    <w:basedOn w:val="a0"/>
    <w:semiHidden/>
    <w:rsid w:val="00397BC2"/>
    <w:rPr>
      <w:sz w:val="16"/>
      <w:szCs w:val="16"/>
    </w:rPr>
  </w:style>
  <w:style w:type="character" w:customStyle="1" w:styleId="spanrvts0">
    <w:name w:val="span_rvts0"/>
    <w:basedOn w:val="a0"/>
    <w:rsid w:val="00397BC2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397BC2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7BC2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397BC2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397BC2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3">
    <w:name w:val="footnote reference"/>
    <w:basedOn w:val="a0"/>
    <w:semiHidden/>
    <w:rsid w:val="00397BC2"/>
    <w:rPr>
      <w:vertAlign w:val="superscript"/>
    </w:rPr>
  </w:style>
  <w:style w:type="character" w:customStyle="1" w:styleId="st42">
    <w:name w:val="st42"/>
    <w:rsid w:val="00397BC2"/>
    <w:rPr>
      <w:color w:val="000000"/>
    </w:rPr>
  </w:style>
  <w:style w:type="character" w:customStyle="1" w:styleId="rvts11">
    <w:name w:val="rvts11"/>
    <w:basedOn w:val="a0"/>
    <w:rsid w:val="00397BC2"/>
  </w:style>
  <w:style w:type="character" w:customStyle="1" w:styleId="rvts15">
    <w:name w:val="rvts15"/>
    <w:basedOn w:val="a0"/>
    <w:rsid w:val="00397BC2"/>
  </w:style>
  <w:style w:type="character" w:customStyle="1" w:styleId="rvts82">
    <w:name w:val="rvts82"/>
    <w:basedOn w:val="a0"/>
    <w:rsid w:val="00397BC2"/>
  </w:style>
  <w:style w:type="character" w:styleId="aff4">
    <w:name w:val="endnote reference"/>
    <w:semiHidden/>
    <w:rsid w:val="00397BC2"/>
    <w:rPr>
      <w:vertAlign w:val="superscript"/>
    </w:rPr>
  </w:style>
  <w:style w:type="character" w:customStyle="1" w:styleId="FootnoteTextChar">
    <w:name w:val="Footnote Text Char"/>
    <w:semiHidden/>
    <w:rsid w:val="00397BC2"/>
    <w:rPr>
      <w:sz w:val="20"/>
      <w:szCs w:val="20"/>
    </w:rPr>
  </w:style>
  <w:style w:type="character" w:customStyle="1" w:styleId="EndnoteTextChar">
    <w:name w:val="Endnote Text Char"/>
    <w:semiHidden/>
    <w:rsid w:val="00397BC2"/>
    <w:rPr>
      <w:sz w:val="20"/>
      <w:szCs w:val="20"/>
    </w:rPr>
  </w:style>
  <w:style w:type="character" w:customStyle="1" w:styleId="32">
    <w:name w:val="Основной текст (3)_"/>
    <w:basedOn w:val="a0"/>
    <w:link w:val="31"/>
    <w:rsid w:val="00397BC2"/>
    <w:rPr>
      <w:rFonts w:ascii="Microsoft Sans Serif" w:eastAsia="Times New Roman" w:hAnsi="Microsoft Sans Serif" w:cs="Times New Roman"/>
      <w:b/>
      <w:bCs/>
    </w:rPr>
  </w:style>
  <w:style w:type="character" w:customStyle="1" w:styleId="afd">
    <w:name w:val="Другое_"/>
    <w:basedOn w:val="a0"/>
    <w:link w:val="afc"/>
    <w:rsid w:val="00397BC2"/>
    <w:rPr>
      <w:rFonts w:ascii="Microsoft Sans Serif" w:eastAsia="Times New Roman" w:hAnsi="Microsoft Sans Serif" w:cs="Times New Roman"/>
    </w:rPr>
  </w:style>
  <w:style w:type="table" w:styleId="11">
    <w:name w:val="Table Simple 1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397BC2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397BC2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397BC2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97B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397B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397BC2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397BC2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397BC2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397BC2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397BC2"/>
  </w:style>
  <w:style w:type="character" w:customStyle="1" w:styleId="rvts46">
    <w:name w:val="rvts46"/>
    <w:basedOn w:val="a0"/>
    <w:rsid w:val="00397BC2"/>
  </w:style>
  <w:style w:type="character" w:customStyle="1" w:styleId="rvts40">
    <w:name w:val="rvts40"/>
    <w:basedOn w:val="a0"/>
    <w:rsid w:val="00397BC2"/>
  </w:style>
  <w:style w:type="paragraph" w:customStyle="1" w:styleId="rvps3">
    <w:name w:val="rvps3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397BC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5972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Karzun I.G.</cp:lastModifiedBy>
  <cp:revision>2</cp:revision>
  <dcterms:created xsi:type="dcterms:W3CDTF">2026-02-18T13:28:00Z</dcterms:created>
  <dcterms:modified xsi:type="dcterms:W3CDTF">2026-02-18T13:28:00Z</dcterms:modified>
</cp:coreProperties>
</file>