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49" w:rsidRPr="00165F49" w:rsidRDefault="00165F49" w:rsidP="00165F49">
      <w:pPr>
        <w:widowControl w:val="0"/>
        <w:spacing w:line="240" w:lineRule="auto"/>
        <w:ind w:left="5670" w:right="-2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65F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Додаток 1</w:t>
      </w:r>
    </w:p>
    <w:p w:rsidR="00165F49" w:rsidRPr="00165F49" w:rsidRDefault="00165F49" w:rsidP="00165F49">
      <w:pPr>
        <w:keepNext/>
        <w:keepLines/>
        <w:widowControl w:val="0"/>
        <w:spacing w:line="260" w:lineRule="auto"/>
        <w:ind w:left="5670" w:right="-2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</w:t>
      </w:r>
      <w:r w:rsidRPr="00165F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 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мов</w:t>
      </w:r>
      <w:r w:rsidRPr="00165F4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проведення </w:t>
      </w:r>
      <w:r w:rsidRPr="00165F4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та організації</w:t>
      </w:r>
      <w:r w:rsidRPr="00165F4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Конкурсного відбору</w:t>
      </w:r>
    </w:p>
    <w:p w:rsidR="00165F49" w:rsidRDefault="00165F49" w:rsidP="00165F49">
      <w:pPr>
        <w:widowControl w:val="0"/>
        <w:spacing w:line="240" w:lineRule="auto"/>
        <w:ind w:left="5670" w:right="-2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65F49">
        <w:rPr>
          <w:rFonts w:ascii="Times New Roman" w:eastAsia="Times New Roman" w:hAnsi="Times New Roman" w:cs="Times New Roman"/>
          <w:bCs/>
          <w:sz w:val="28"/>
          <w:szCs w:val="28"/>
        </w:rPr>
        <w:t>PhD</w:t>
      </w:r>
      <w:proofErr w:type="spellEnd"/>
      <w:r w:rsidRPr="00165F49">
        <w:rPr>
          <w:rFonts w:ascii="Times New Roman" w:eastAsia="Times New Roman" w:hAnsi="Times New Roman" w:cs="Times New Roman"/>
          <w:bCs/>
          <w:sz w:val="28"/>
          <w:szCs w:val="28"/>
        </w:rPr>
        <w:t xml:space="preserve">-дослідницьких </w:t>
      </w:r>
      <w:proofErr w:type="spellStart"/>
      <w:r w:rsidRPr="00165F49">
        <w:rPr>
          <w:rFonts w:ascii="Times New Roman" w:eastAsia="Times New Roman" w:hAnsi="Times New Roman" w:cs="Times New Roman"/>
          <w:bCs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65F49" w:rsidRPr="00165F49" w:rsidRDefault="00165F49" w:rsidP="00165F49">
      <w:pPr>
        <w:widowControl w:val="0"/>
        <w:spacing w:line="240" w:lineRule="auto"/>
        <w:ind w:left="5670" w:right="-2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(пункт 1)</w:t>
      </w:r>
    </w:p>
    <w:p w:rsidR="00165F49" w:rsidRDefault="00165F49" w:rsidP="00165F49">
      <w:pPr>
        <w:keepNext/>
        <w:keepLines/>
        <w:widowControl w:val="0"/>
        <w:spacing w:line="26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65F49" w:rsidRDefault="00165F49" w:rsidP="00165F49">
      <w:pPr>
        <w:keepNext/>
        <w:keepLines/>
        <w:widowControl w:val="0"/>
        <w:spacing w:line="26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Тематичні напрями </w:t>
      </w:r>
      <w:r w:rsidRPr="00770587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Конкурсного відбору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770587">
        <w:rPr>
          <w:rFonts w:ascii="Times New Roman" w:eastAsia="Times New Roman" w:hAnsi="Times New Roman" w:cs="Times New Roman"/>
          <w:b/>
          <w:bCs/>
          <w:sz w:val="28"/>
          <w:szCs w:val="28"/>
        </w:rPr>
        <w:t>PhD</w:t>
      </w:r>
      <w:proofErr w:type="spellEnd"/>
      <w:r w:rsidRPr="007705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-дослідницьких </w:t>
      </w:r>
      <w:proofErr w:type="spellStart"/>
      <w:r w:rsidRPr="00770587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проєктів</w:t>
      </w:r>
      <w:proofErr w:type="spellEnd"/>
    </w:p>
    <w:p w:rsidR="00165F49" w:rsidRDefault="00165F49" w:rsidP="00165F49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1. 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Математика, Статистика (напрям бази URIS - Математика та статистика)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» та аналітика великих даних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Криптографія та математична безпека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 двійники та інженерне моделювання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Машинне навчання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80BBB" w:rsidRDefault="00165F49" w:rsidP="00180BBB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BB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Квантові обчислення, комунікації, сенсори та метрологія</w:t>
            </w:r>
          </w:p>
        </w:tc>
      </w:tr>
      <w:tr w:rsidR="00180BBB" w:rsidRPr="00165F49" w:rsidTr="000B44B8">
        <w:tc>
          <w:tcPr>
            <w:tcW w:w="10349" w:type="dxa"/>
          </w:tcPr>
          <w:p w:rsidR="00180BBB" w:rsidRPr="00180BBB" w:rsidRDefault="00180BBB" w:rsidP="00180BBB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Математичні методи позиціонування на основі візуальної </w:t>
            </w:r>
            <w:proofErr w:type="spellStart"/>
            <w:r w:rsidRPr="00180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одометрії</w:t>
            </w:r>
            <w:proofErr w:type="spellEnd"/>
            <w:r w:rsidRPr="00180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геофізичних полів</w:t>
            </w:r>
          </w:p>
        </w:tc>
      </w:tr>
      <w:tr w:rsidR="00180BBB" w:rsidRPr="00165F49" w:rsidTr="000B44B8">
        <w:tc>
          <w:tcPr>
            <w:tcW w:w="10349" w:type="dxa"/>
          </w:tcPr>
          <w:p w:rsidR="00180BBB" w:rsidRPr="00180BBB" w:rsidRDefault="00180BBB" w:rsidP="00180BBB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Безпечні протоколи обміну даними між автономними платформами</w:t>
            </w:r>
          </w:p>
        </w:tc>
      </w:tr>
      <w:tr w:rsidR="00180BBB" w:rsidRPr="00165F49" w:rsidTr="000B44B8">
        <w:tc>
          <w:tcPr>
            <w:tcW w:w="10349" w:type="dxa"/>
          </w:tcPr>
          <w:p w:rsidR="00180BBB" w:rsidRPr="00180BBB" w:rsidRDefault="00180BBB" w:rsidP="00180BBB">
            <w:pPr>
              <w:pStyle w:val="a7"/>
              <w:spacing w:before="0" w:beforeAutospacing="0" w:after="0" w:afterAutospacing="0"/>
              <w:ind w:left="311"/>
              <w:textAlignment w:val="baseline"/>
              <w:rPr>
                <w:color w:val="000000"/>
              </w:rPr>
            </w:pPr>
            <w:r w:rsidRPr="00180BBB">
              <w:rPr>
                <w:color w:val="000000"/>
              </w:rPr>
              <w:t>Математичне моделювання групової поведінки автономних одиниць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Default="00165F49" w:rsidP="00165F49">
            <w:pPr>
              <w:widowControl w:val="0"/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uk-UA"/>
              </w:rPr>
            </w:pPr>
          </w:p>
          <w:p w:rsidR="00165F49" w:rsidRPr="00165F49" w:rsidRDefault="00165F49" w:rsidP="00165F49">
            <w:pPr>
              <w:widowControl w:val="0"/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uk-UA"/>
              </w:rPr>
              <w:t xml:space="preserve">2. 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Фізика та астрономія, Прикладна фізика та наноматеріали (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напрям бази URIS - Фізика, ядерна фізика та астрономія)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 направленої енергії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Фізичний дизайн та застосування нових матеріалів (високоміцні композити, напівпровідники, енергоефективні, 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вуглецево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-нейтральні матеріали, 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наноречовини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«розумні» матеріали, 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радіомаскувальні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передові матеріали для сталих і 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високостійких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конструкцій, 3D-друк тощо)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 сучасних атомних реакторів, зокрема SMR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 спостережної астрономії, розвиток сенсорних мереж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80BBB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 супутникового зв</w:t>
            </w:r>
            <w:r w:rsidR="00180B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язку</w:t>
            </w:r>
            <w:proofErr w:type="spellEnd"/>
          </w:p>
        </w:tc>
      </w:tr>
      <w:tr w:rsidR="00165F49" w:rsidRPr="00165F49" w:rsidTr="000B44B8">
        <w:tc>
          <w:tcPr>
            <w:tcW w:w="10349" w:type="dxa"/>
          </w:tcPr>
          <w:p w:rsidR="00165F49" w:rsidRPr="00180BBB" w:rsidRDefault="00165F49" w:rsidP="00180BBB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BB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Квантова фізика</w:t>
            </w:r>
          </w:p>
        </w:tc>
      </w:tr>
      <w:tr w:rsidR="00180BBB" w:rsidRPr="00165F49" w:rsidTr="000B44B8">
        <w:tc>
          <w:tcPr>
            <w:tcW w:w="10349" w:type="dxa"/>
          </w:tcPr>
          <w:p w:rsidR="00180BBB" w:rsidRPr="00180BBB" w:rsidRDefault="00180BBB" w:rsidP="00180BBB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Дослідження сигнатур та розробка широкосмугових антенних систем</w:t>
            </w:r>
          </w:p>
        </w:tc>
      </w:tr>
      <w:tr w:rsidR="00180BBB" w:rsidRPr="00165F49" w:rsidTr="000B44B8">
        <w:tc>
          <w:tcPr>
            <w:tcW w:w="10349" w:type="dxa"/>
          </w:tcPr>
          <w:p w:rsidR="00180BBB" w:rsidRPr="00180BBB" w:rsidRDefault="00180BBB" w:rsidP="00180BBB">
            <w:pPr>
              <w:pStyle w:val="a7"/>
              <w:spacing w:before="0" w:beforeAutospacing="0" w:after="0" w:afterAutospacing="0"/>
              <w:ind w:left="311"/>
              <w:textAlignment w:val="baseline"/>
              <w:rPr>
                <w:color w:val="000000"/>
              </w:rPr>
            </w:pPr>
            <w:r w:rsidRPr="00180BBB">
              <w:rPr>
                <w:color w:val="000000"/>
              </w:rPr>
              <w:t>Прикладні аспекти для забезпечення зв'язку в умовах активних перешкод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Default="00165F49" w:rsidP="00165F49">
            <w:pPr>
              <w:widowControl w:val="0"/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uk-UA"/>
              </w:rPr>
            </w:pPr>
          </w:p>
          <w:p w:rsidR="00165F49" w:rsidRPr="00165F49" w:rsidRDefault="00165F49" w:rsidP="00165F49">
            <w:pPr>
              <w:widowControl w:val="0"/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uk-UA"/>
              </w:rPr>
              <w:t xml:space="preserve">3. 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Хімія (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напрям бази URIS -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Хімія, хімічні технології та фармація)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Створення, дизайн та інженерія спеціальних речовин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 хімія та сталий хімічний синтез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Молекулярний дизайн нових матеріалів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Фармацевтична хімія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Квантова хімія</w:t>
            </w:r>
          </w:p>
        </w:tc>
      </w:tr>
      <w:tr w:rsidR="00180BBB" w:rsidRPr="00165F49" w:rsidTr="000B44B8">
        <w:tc>
          <w:tcPr>
            <w:tcW w:w="10349" w:type="dxa"/>
          </w:tcPr>
          <w:p w:rsidR="00180BBB" w:rsidRPr="00180BBB" w:rsidRDefault="00180BBB" w:rsidP="00180BBB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високоенергетичних матеріалів</w:t>
            </w:r>
          </w:p>
        </w:tc>
      </w:tr>
      <w:tr w:rsidR="00180BBB" w:rsidRPr="00165F49" w:rsidTr="000B44B8">
        <w:tc>
          <w:tcPr>
            <w:tcW w:w="10349" w:type="dxa"/>
          </w:tcPr>
          <w:p w:rsidR="00180BBB" w:rsidRPr="00180BBB" w:rsidRDefault="00180BBB" w:rsidP="00180BBB">
            <w:pPr>
              <w:pStyle w:val="a7"/>
              <w:spacing w:before="0" w:beforeAutospacing="0" w:after="0" w:afterAutospacing="0"/>
              <w:ind w:left="311"/>
              <w:textAlignment w:val="baseline"/>
              <w:rPr>
                <w:color w:val="000000"/>
              </w:rPr>
            </w:pPr>
            <w:r w:rsidRPr="00180BBB">
              <w:rPr>
                <w:color w:val="000000"/>
              </w:rPr>
              <w:t>Матеріали для водневої енергетики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Default="00165F49" w:rsidP="00165F49">
            <w:pPr>
              <w:widowControl w:val="0"/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uk-UA"/>
              </w:rPr>
            </w:pPr>
          </w:p>
          <w:p w:rsidR="00165F49" w:rsidRPr="00165F49" w:rsidRDefault="00165F49" w:rsidP="00165F49">
            <w:pPr>
              <w:widowControl w:val="0"/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uk-UA"/>
              </w:rPr>
              <w:t xml:space="preserve">4. 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Науки про Землю, Екологія (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напрям бази URIS -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Науки про Землю та навколишнє середовище)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 розвідки, видобутку та переробки критичних мінералів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Природоорієнтовані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рішення (лісонасадження, відновлення боліт, управління екологічно деградованими або небезпечними територіями)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Стале управління водними ресурсами і 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грунтами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, зелені урбанізовані системи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Природничо-наукові </w:t>
            </w: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підходи до циркуляційної економіки (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рециркулювання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, енергія з відходів)</w:t>
            </w:r>
          </w:p>
        </w:tc>
      </w:tr>
      <w:tr w:rsidR="00165F49" w:rsidRPr="00165F49" w:rsidTr="000B44B8">
        <w:tc>
          <w:tcPr>
            <w:tcW w:w="10349" w:type="dxa"/>
          </w:tcPr>
          <w:p w:rsidR="00165F49" w:rsidRPr="00165F49" w:rsidRDefault="00165F49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 уловлювання та зберігання вуглецю (CCS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80BBB" w:rsidRPr="00165F49" w:rsidTr="000B44B8">
        <w:tc>
          <w:tcPr>
            <w:tcW w:w="10349" w:type="dxa"/>
          </w:tcPr>
          <w:p w:rsidR="00180BBB" w:rsidRPr="00180BBB" w:rsidRDefault="00180BBB" w:rsidP="00165F49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BB">
              <w:rPr>
                <w:rFonts w:ascii="Times New Roman" w:hAnsi="Times New Roman" w:cs="Times New Roman"/>
                <w:color w:val="000000"/>
                <w:sz w:val="24"/>
              </w:rPr>
              <w:t>Дистанційне зондування для виявлення вибухонебезпечних об’єктів</w:t>
            </w:r>
          </w:p>
        </w:tc>
      </w:tr>
    </w:tbl>
    <w:p w:rsidR="00165F49" w:rsidRDefault="00165F49"/>
    <w:p w:rsidR="00180BBB" w:rsidRDefault="00180BBB"/>
    <w:p w:rsidR="00180BBB" w:rsidRDefault="00180BBB"/>
    <w:p w:rsidR="00180BBB" w:rsidRDefault="00180BBB" w:rsidP="00180BBB">
      <w:pPr>
        <w:jc w:val="right"/>
        <w:rPr>
          <w:rFonts w:ascii="Times New Roman" w:hAnsi="Times New Roman" w:cs="Times New Roman"/>
          <w:sz w:val="28"/>
          <w:lang w:val="uk-UA"/>
        </w:rPr>
      </w:pPr>
      <w:r w:rsidRPr="00180BBB">
        <w:rPr>
          <w:rFonts w:ascii="Times New Roman" w:hAnsi="Times New Roman" w:cs="Times New Roman"/>
          <w:sz w:val="28"/>
          <w:lang w:val="uk-UA"/>
        </w:rPr>
        <w:lastRenderedPageBreak/>
        <w:t>Продовження додатку 1</w:t>
      </w:r>
    </w:p>
    <w:p w:rsidR="00180BBB" w:rsidRPr="00180BBB" w:rsidRDefault="00180BBB" w:rsidP="00180BBB">
      <w:pPr>
        <w:jc w:val="right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80BBB" w:rsidRPr="00165F49" w:rsidTr="000B44B8">
        <w:tc>
          <w:tcPr>
            <w:tcW w:w="10349" w:type="dxa"/>
            <w:shd w:val="clear" w:color="auto" w:fill="auto"/>
          </w:tcPr>
          <w:p w:rsidR="00180BBB" w:rsidRDefault="00180BBB" w:rsidP="00BA20F5">
            <w:pPr>
              <w:widowControl w:val="0"/>
              <w:spacing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uk-UA"/>
              </w:rPr>
            </w:pPr>
          </w:p>
          <w:p w:rsidR="00180BBB" w:rsidRPr="00165F49" w:rsidRDefault="00180BBB" w:rsidP="00BA20F5">
            <w:pPr>
              <w:widowControl w:val="0"/>
              <w:spacing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uk-UA"/>
              </w:rPr>
              <w:t xml:space="preserve">5. 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Біологія та біохімія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 xml:space="preserve"> (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напрям бази URIS -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 xml:space="preserve"> </w:t>
            </w:r>
            <w:r w:rsidRPr="00165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Біологія, біотехнології, медицина та реабілітація)</w:t>
            </w:r>
          </w:p>
        </w:tc>
      </w:tr>
      <w:tr w:rsidR="00180BBB" w:rsidRPr="00165F49" w:rsidTr="000B44B8">
        <w:tc>
          <w:tcPr>
            <w:tcW w:w="10349" w:type="dxa"/>
            <w:shd w:val="clear" w:color="auto" w:fill="auto"/>
          </w:tcPr>
          <w:p w:rsidR="00180BBB" w:rsidRPr="00165F49" w:rsidRDefault="00180BBB" w:rsidP="00BA20F5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Стійкість організму людини до дії екстремальних факторів</w:t>
            </w:r>
          </w:p>
        </w:tc>
      </w:tr>
      <w:tr w:rsidR="00180BBB" w:rsidRPr="00165F49" w:rsidTr="000B44B8">
        <w:tc>
          <w:tcPr>
            <w:tcW w:w="10349" w:type="dxa"/>
            <w:shd w:val="clear" w:color="auto" w:fill="auto"/>
          </w:tcPr>
          <w:p w:rsidR="00180BBB" w:rsidRPr="00165F49" w:rsidRDefault="00180BBB" w:rsidP="00BA20F5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Біологічна безпека та захист населення від біологічних загроз</w:t>
            </w:r>
          </w:p>
        </w:tc>
      </w:tr>
      <w:tr w:rsidR="00180BBB" w:rsidRPr="00165F49" w:rsidTr="000B44B8">
        <w:tc>
          <w:tcPr>
            <w:tcW w:w="10349" w:type="dxa"/>
            <w:shd w:val="clear" w:color="auto" w:fill="auto"/>
          </w:tcPr>
          <w:p w:rsidR="00180BBB" w:rsidRPr="00165F49" w:rsidRDefault="00180BBB" w:rsidP="00BA20F5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Біотехнології для сталого сільського</w:t>
            </w:r>
            <w:bookmarkStart w:id="0" w:name="_GoBack"/>
            <w:bookmarkEnd w:id="0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господарства (посухостійкі культури, інженерія 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мікробіому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ґрунтів, біологічний захист культур)</w:t>
            </w:r>
          </w:p>
        </w:tc>
      </w:tr>
      <w:tr w:rsidR="00180BBB" w:rsidRPr="00165F49" w:rsidTr="000B44B8">
        <w:tc>
          <w:tcPr>
            <w:tcW w:w="10349" w:type="dxa"/>
            <w:shd w:val="clear" w:color="auto" w:fill="auto"/>
          </w:tcPr>
          <w:p w:rsidR="00180BBB" w:rsidRPr="00165F49" w:rsidRDefault="00180BBB" w:rsidP="00BA20F5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Молекулярно-біологічні та біохімічні основи </w:t>
            </w: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біофармацевтики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регенеративних технологій</w:t>
            </w:r>
          </w:p>
        </w:tc>
      </w:tr>
      <w:tr w:rsidR="00180BBB" w:rsidRPr="00165F49" w:rsidTr="000B44B8">
        <w:tc>
          <w:tcPr>
            <w:tcW w:w="10349" w:type="dxa"/>
            <w:shd w:val="clear" w:color="auto" w:fill="auto"/>
          </w:tcPr>
          <w:p w:rsidR="00180BBB" w:rsidRPr="00165F49" w:rsidRDefault="00180BBB" w:rsidP="00BA20F5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Біо</w:t>
            </w:r>
            <w:proofErr w:type="spellEnd"/>
            <w:r w:rsidRPr="00165F49">
              <w:rPr>
                <w:rFonts w:ascii="Times New Roman" w:eastAsia="Times New Roman" w:hAnsi="Times New Roman" w:cs="Times New Roman"/>
                <w:sz w:val="24"/>
                <w:szCs w:val="24"/>
              </w:rPr>
              <w:t>- та генетична інженерія</w:t>
            </w:r>
          </w:p>
        </w:tc>
      </w:tr>
      <w:tr w:rsidR="00180BBB" w:rsidRPr="00165F49" w:rsidTr="000B44B8">
        <w:tc>
          <w:tcPr>
            <w:tcW w:w="10349" w:type="dxa"/>
            <w:shd w:val="clear" w:color="auto" w:fill="auto"/>
          </w:tcPr>
          <w:p w:rsidR="00180BBB" w:rsidRPr="00180BBB" w:rsidRDefault="00180BBB" w:rsidP="00BA20F5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0BBB">
              <w:rPr>
                <w:rFonts w:ascii="Times New Roman" w:hAnsi="Times New Roman" w:cs="Times New Roman"/>
                <w:color w:val="000000"/>
                <w:sz w:val="24"/>
              </w:rPr>
              <w:t>Біоматеріали</w:t>
            </w:r>
            <w:proofErr w:type="spellEnd"/>
            <w:r w:rsidRPr="00180BBB">
              <w:rPr>
                <w:rFonts w:ascii="Times New Roman" w:hAnsi="Times New Roman" w:cs="Times New Roman"/>
                <w:color w:val="000000"/>
                <w:sz w:val="24"/>
              </w:rPr>
              <w:t xml:space="preserve"> для регенеративної медицини та зупинки критичних кровотеч</w:t>
            </w:r>
          </w:p>
        </w:tc>
      </w:tr>
      <w:tr w:rsidR="00180BBB" w:rsidRPr="00165F49" w:rsidTr="000B44B8">
        <w:tc>
          <w:tcPr>
            <w:tcW w:w="10349" w:type="dxa"/>
            <w:shd w:val="clear" w:color="auto" w:fill="auto"/>
          </w:tcPr>
          <w:p w:rsidR="00180BBB" w:rsidRPr="00180BBB" w:rsidRDefault="00180BBB" w:rsidP="00BA20F5">
            <w:pPr>
              <w:widowControl w:val="0"/>
              <w:spacing w:line="240" w:lineRule="auto"/>
              <w:ind w:left="311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BBB">
              <w:rPr>
                <w:rFonts w:ascii="Times New Roman" w:hAnsi="Times New Roman" w:cs="Times New Roman"/>
                <w:color w:val="000000"/>
                <w:sz w:val="24"/>
              </w:rPr>
              <w:t xml:space="preserve">Системи </w:t>
            </w:r>
            <w:proofErr w:type="spellStart"/>
            <w:r w:rsidRPr="00180BBB">
              <w:rPr>
                <w:rFonts w:ascii="Times New Roman" w:hAnsi="Times New Roman" w:cs="Times New Roman"/>
                <w:color w:val="000000"/>
                <w:sz w:val="24"/>
              </w:rPr>
              <w:t>біосигналізації</w:t>
            </w:r>
            <w:proofErr w:type="spellEnd"/>
            <w:r w:rsidRPr="00180BBB">
              <w:rPr>
                <w:rFonts w:ascii="Times New Roman" w:hAnsi="Times New Roman" w:cs="Times New Roman"/>
                <w:color w:val="000000"/>
                <w:sz w:val="24"/>
              </w:rPr>
              <w:t xml:space="preserve"> та моніторингу стану здоров’я</w:t>
            </w:r>
          </w:p>
        </w:tc>
      </w:tr>
    </w:tbl>
    <w:p w:rsidR="00180BBB" w:rsidRDefault="00180BBB"/>
    <w:p w:rsidR="00180BBB" w:rsidRDefault="00180BBB"/>
    <w:p w:rsidR="00180BBB" w:rsidRDefault="00180BBB"/>
    <w:p w:rsidR="00165F49" w:rsidRPr="00770587" w:rsidRDefault="00DD1F2A" w:rsidP="00165F49">
      <w:pPr>
        <w:widowControl w:val="0"/>
        <w:spacing w:line="240" w:lineRule="auto"/>
        <w:ind w:left="-284" w:right="-2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Т. в. о. н</w:t>
      </w:r>
      <w:r w:rsidR="00165F49" w:rsidRPr="00770587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а</w:t>
      </w:r>
      <w:r w:rsidR="00165F49" w:rsidRPr="00770587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управління атестації </w:t>
      </w:r>
    </w:p>
    <w:p w:rsidR="00165F49" w:rsidRDefault="00165F49" w:rsidP="00165F49">
      <w:pPr>
        <w:ind w:left="-284" w:right="-284"/>
      </w:pPr>
      <w:r w:rsidRPr="00770587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кадрів вищої кваліфікації</w:t>
      </w:r>
      <w:r w:rsidRPr="00770587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ab/>
      </w:r>
      <w:r w:rsidRPr="00770587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ab/>
      </w:r>
      <w:r w:rsidRPr="00770587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ab/>
        <w:t xml:space="preserve">          </w:t>
      </w:r>
      <w:r w:rsidR="00DD1F2A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Михайло ГОЛУБЄВ</w:t>
      </w:r>
    </w:p>
    <w:sectPr w:rsidR="00165F49" w:rsidSect="00636AEB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8C" w:rsidRDefault="008F7F8C" w:rsidP="00636AEB">
      <w:pPr>
        <w:spacing w:line="240" w:lineRule="auto"/>
      </w:pPr>
      <w:r>
        <w:separator/>
      </w:r>
    </w:p>
  </w:endnote>
  <w:endnote w:type="continuationSeparator" w:id="0">
    <w:p w:rsidR="008F7F8C" w:rsidRDefault="008F7F8C" w:rsidP="00636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8C" w:rsidRDefault="008F7F8C" w:rsidP="00636AEB">
      <w:pPr>
        <w:spacing w:line="240" w:lineRule="auto"/>
      </w:pPr>
      <w:r>
        <w:separator/>
      </w:r>
    </w:p>
  </w:footnote>
  <w:footnote w:type="continuationSeparator" w:id="0">
    <w:p w:rsidR="008F7F8C" w:rsidRDefault="008F7F8C" w:rsidP="00636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3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36AEB" w:rsidRPr="00636AEB" w:rsidRDefault="00636AEB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36AEB">
          <w:rPr>
            <w:rFonts w:ascii="Times New Roman" w:hAnsi="Times New Roman" w:cs="Times New Roman"/>
            <w:sz w:val="24"/>
          </w:rPr>
          <w:fldChar w:fldCharType="begin"/>
        </w:r>
        <w:r w:rsidRPr="00636AEB">
          <w:rPr>
            <w:rFonts w:ascii="Times New Roman" w:hAnsi="Times New Roman" w:cs="Times New Roman"/>
            <w:sz w:val="24"/>
          </w:rPr>
          <w:instrText>PAGE   \* MERGEFORMAT</w:instrText>
        </w:r>
        <w:r w:rsidRPr="00636AEB">
          <w:rPr>
            <w:rFonts w:ascii="Times New Roman" w:hAnsi="Times New Roman" w:cs="Times New Roman"/>
            <w:sz w:val="24"/>
          </w:rPr>
          <w:fldChar w:fldCharType="separate"/>
        </w:r>
        <w:r w:rsidRPr="00636AEB">
          <w:rPr>
            <w:rFonts w:ascii="Times New Roman" w:hAnsi="Times New Roman" w:cs="Times New Roman"/>
            <w:noProof/>
            <w:sz w:val="24"/>
            <w:lang w:val="uk-UA"/>
          </w:rPr>
          <w:t>2</w:t>
        </w:r>
        <w:r w:rsidRPr="00636AE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36AEB" w:rsidRDefault="00636AE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2D93"/>
    <w:multiLevelType w:val="multilevel"/>
    <w:tmpl w:val="1CF4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716A8"/>
    <w:multiLevelType w:val="multilevel"/>
    <w:tmpl w:val="D92E5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106E10"/>
    <w:multiLevelType w:val="multilevel"/>
    <w:tmpl w:val="71240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34411C"/>
    <w:multiLevelType w:val="multilevel"/>
    <w:tmpl w:val="3CA4D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010E4C"/>
    <w:multiLevelType w:val="multilevel"/>
    <w:tmpl w:val="3B8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C430C"/>
    <w:multiLevelType w:val="multilevel"/>
    <w:tmpl w:val="ED8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10522"/>
    <w:multiLevelType w:val="multilevel"/>
    <w:tmpl w:val="25CEA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4B3736"/>
    <w:multiLevelType w:val="multilevel"/>
    <w:tmpl w:val="9E3AB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1B7C9C"/>
    <w:multiLevelType w:val="multilevel"/>
    <w:tmpl w:val="5A4A4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8475F"/>
    <w:multiLevelType w:val="multilevel"/>
    <w:tmpl w:val="A11C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49"/>
    <w:rsid w:val="000B44B8"/>
    <w:rsid w:val="00165F49"/>
    <w:rsid w:val="00180BBB"/>
    <w:rsid w:val="002A7FAB"/>
    <w:rsid w:val="00636AEB"/>
    <w:rsid w:val="0068000F"/>
    <w:rsid w:val="006A53A6"/>
    <w:rsid w:val="00745114"/>
    <w:rsid w:val="008F7F8C"/>
    <w:rsid w:val="00DD1F2A"/>
    <w:rsid w:val="00E0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E290"/>
  <w15:chartTrackingRefBased/>
  <w15:docId w15:val="{6138F3E0-AE4B-4E66-885C-E03AFF0D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5F49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F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F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D1F2A"/>
    <w:rPr>
      <w:rFonts w:ascii="Segoe UI" w:eastAsia="Arial" w:hAnsi="Segoe UI" w:cs="Segoe UI"/>
      <w:sz w:val="18"/>
      <w:szCs w:val="18"/>
      <w:lang w:val="uk" w:eastAsia="uk-UA"/>
    </w:rPr>
  </w:style>
  <w:style w:type="paragraph" w:styleId="a7">
    <w:name w:val="Normal (Web)"/>
    <w:basedOn w:val="a"/>
    <w:uiPriority w:val="99"/>
    <w:unhideWhenUsed/>
    <w:rsid w:val="0018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header"/>
    <w:basedOn w:val="a"/>
    <w:link w:val="a9"/>
    <w:uiPriority w:val="99"/>
    <w:unhideWhenUsed/>
    <w:rsid w:val="00636AEB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36AEB"/>
    <w:rPr>
      <w:rFonts w:ascii="Arial" w:eastAsia="Arial" w:hAnsi="Arial" w:cs="Arial"/>
      <w:lang w:val="uk" w:eastAsia="uk-UA"/>
    </w:rPr>
  </w:style>
  <w:style w:type="paragraph" w:styleId="aa">
    <w:name w:val="footer"/>
    <w:basedOn w:val="a"/>
    <w:link w:val="ab"/>
    <w:uiPriority w:val="99"/>
    <w:unhideWhenUsed/>
    <w:rsid w:val="00636AEB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36AEB"/>
    <w:rPr>
      <w:rFonts w:ascii="Arial" w:eastAsia="Arial" w:hAnsi="Arial" w:cs="Arial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 M.I.</dc:creator>
  <cp:keywords/>
  <dc:description/>
  <cp:lastModifiedBy>Golubev M.I.</cp:lastModifiedBy>
  <cp:revision>5</cp:revision>
  <cp:lastPrinted>2026-03-16T08:11:00Z</cp:lastPrinted>
  <dcterms:created xsi:type="dcterms:W3CDTF">2026-03-12T08:33:00Z</dcterms:created>
  <dcterms:modified xsi:type="dcterms:W3CDTF">2026-03-16T08:16:00Z</dcterms:modified>
</cp:coreProperties>
</file>