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1CD2" w:rsidRPr="0042334A" w:rsidRDefault="00493BD9" w:rsidP="00F5518C">
      <w:pPr>
        <w:spacing w:line="240" w:lineRule="auto"/>
        <w:ind w:leftChars="2060" w:left="4535" w:hanging="3"/>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ЗАТВЕРДЖЕНО</w:t>
      </w:r>
    </w:p>
    <w:p w14:paraId="00000002" w14:textId="77777777" w:rsidR="00A11CD2" w:rsidRPr="0042334A" w:rsidRDefault="00493BD9" w:rsidP="00F5518C">
      <w:pPr>
        <w:spacing w:line="240" w:lineRule="auto"/>
        <w:ind w:leftChars="2060" w:left="4535" w:hanging="3"/>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Наказ Міністерства освіти і науки України</w:t>
      </w:r>
    </w:p>
    <w:p w14:paraId="00000003" w14:textId="77777777" w:rsidR="00A11CD2" w:rsidRPr="0042334A" w:rsidRDefault="00493BD9" w:rsidP="00F5518C">
      <w:pPr>
        <w:keepNext/>
        <w:spacing w:line="240" w:lineRule="auto"/>
        <w:ind w:leftChars="2060" w:left="4535" w:hanging="3"/>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_____ ___________ 2024 року № ________ </w:t>
      </w:r>
    </w:p>
    <w:p w14:paraId="00000004" w14:textId="77777777" w:rsidR="00A11CD2" w:rsidRPr="0042334A" w:rsidRDefault="00A11CD2" w:rsidP="00F5518C">
      <w:pPr>
        <w:spacing w:line="240" w:lineRule="auto"/>
        <w:ind w:left="1" w:hanging="3"/>
        <w:jc w:val="center"/>
        <w:rPr>
          <w:rFonts w:ascii="Times New Roman" w:eastAsia="Times New Roman" w:hAnsi="Times New Roman" w:cs="Times New Roman"/>
          <w:sz w:val="28"/>
          <w:szCs w:val="28"/>
        </w:rPr>
      </w:pPr>
    </w:p>
    <w:p w14:paraId="00000006" w14:textId="77777777" w:rsidR="00A11CD2" w:rsidRPr="0042334A" w:rsidRDefault="00493BD9" w:rsidP="00F5518C">
      <w:pPr>
        <w:spacing w:line="240" w:lineRule="auto"/>
        <w:ind w:left="1" w:hanging="3"/>
        <w:jc w:val="center"/>
        <w:rPr>
          <w:rFonts w:ascii="Times New Roman" w:eastAsia="Times New Roman" w:hAnsi="Times New Roman" w:cs="Times New Roman"/>
          <w:sz w:val="28"/>
          <w:szCs w:val="28"/>
        </w:rPr>
      </w:pPr>
      <w:r w:rsidRPr="0042334A">
        <w:rPr>
          <w:rFonts w:ascii="Times New Roman" w:eastAsia="Times New Roman" w:hAnsi="Times New Roman" w:cs="Times New Roman"/>
          <w:b/>
          <w:sz w:val="28"/>
          <w:szCs w:val="28"/>
        </w:rPr>
        <w:t xml:space="preserve">ОГОЛОШЕННЯ </w:t>
      </w:r>
    </w:p>
    <w:p w14:paraId="00000007"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про проведення конкурсного відбору </w:t>
      </w:r>
    </w:p>
    <w:p w14:paraId="00000008"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науково-технічних (експериментальних) розробок </w:t>
      </w:r>
    </w:p>
    <w:p w14:paraId="00000009"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за державним замовленням,  виконання яких розпочнеться у 2024 році</w:t>
      </w:r>
    </w:p>
    <w:p w14:paraId="0000000A" w14:textId="77777777" w:rsidR="00A11CD2" w:rsidRPr="0042334A" w:rsidRDefault="00493BD9" w:rsidP="00F5518C">
      <w:pPr>
        <w:spacing w:line="240" w:lineRule="auto"/>
        <w:ind w:left="1" w:hanging="3"/>
        <w:jc w:val="center"/>
        <w:rPr>
          <w:rFonts w:ascii="Times New Roman" w:eastAsia="Times New Roman" w:hAnsi="Times New Roman" w:cs="Times New Roman"/>
          <w:sz w:val="28"/>
          <w:szCs w:val="28"/>
        </w:rPr>
      </w:pPr>
      <w:r w:rsidRPr="0042334A">
        <w:rPr>
          <w:rFonts w:ascii="Times New Roman" w:eastAsia="Times New Roman" w:hAnsi="Times New Roman" w:cs="Times New Roman"/>
          <w:b/>
          <w:sz w:val="28"/>
          <w:szCs w:val="28"/>
        </w:rPr>
        <w:t xml:space="preserve"> за рахунок коштів державного бюджету</w:t>
      </w:r>
    </w:p>
    <w:p w14:paraId="0000000B" w14:textId="77777777" w:rsidR="00A11CD2" w:rsidRPr="0042334A" w:rsidRDefault="00A11CD2" w:rsidP="00F5518C">
      <w:pPr>
        <w:spacing w:line="240" w:lineRule="auto"/>
        <w:ind w:left="1" w:hanging="3"/>
        <w:jc w:val="both"/>
        <w:rPr>
          <w:rFonts w:ascii="Times New Roman" w:eastAsia="Times New Roman" w:hAnsi="Times New Roman" w:cs="Times New Roman"/>
          <w:sz w:val="28"/>
          <w:szCs w:val="28"/>
        </w:rPr>
      </w:pPr>
    </w:p>
    <w:p w14:paraId="0000000C"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Міністерство освіти і науки України оголошує конкурсний відбір науково-технічних (експериментальних) розробок за державним замовленням, виконання яких розпочнеться у 2024 році за рахунок коштів державного бюджету (далі – Конкурс). </w:t>
      </w:r>
    </w:p>
    <w:p w14:paraId="0000000D"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Метою проведення Конкурсу є формування пропозицій щодо державного замовлення на науково-технічні (експериментальні) розробки та науково-технічну продукцію відповідно до статей 42, 48, 57, 58 Закону України “Про наукову і науково-технічну діяльність”.</w:t>
      </w:r>
    </w:p>
    <w:p w14:paraId="0000000E"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Основними принципами організації та проведення Конкурсу є створення рівних (однакових) умов для його учасників, прозорість та об'єктивність оцінювання заявок, поданих на участь у конкурсному відборі науково-технічних (експериментальних) розробок за державним замовленням.</w:t>
      </w:r>
    </w:p>
    <w:p w14:paraId="0000000F" w14:textId="77777777" w:rsidR="00A11CD2" w:rsidRPr="0042334A" w:rsidRDefault="00A11CD2" w:rsidP="00F5518C">
      <w:pPr>
        <w:spacing w:line="240" w:lineRule="auto"/>
        <w:ind w:left="1" w:hanging="3"/>
        <w:jc w:val="both"/>
        <w:rPr>
          <w:rFonts w:ascii="Times New Roman" w:eastAsia="Times New Roman" w:hAnsi="Times New Roman" w:cs="Times New Roman"/>
          <w:sz w:val="28"/>
          <w:szCs w:val="28"/>
        </w:rPr>
      </w:pPr>
    </w:p>
    <w:p w14:paraId="00000010"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1. Умови та місце проведення Конкурсу</w:t>
      </w:r>
    </w:p>
    <w:p w14:paraId="00000011"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12" w14:textId="77777777" w:rsidR="00A11CD2" w:rsidRPr="0042334A" w:rsidRDefault="00493BD9" w:rsidP="0025730E">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Конкурс проводиться відповідно до статті 57 Закону України “Про наукову і науково-технічну діяльність”, Порядку проведення конкурсного відбору наукових, науково-технічних робіт, що плануються до виконання за рахунок коштів державного бюджету, затвердженого постановою Кабінету Міністрів України від 12 вересня 2018 р. № 739, та Положення про проведення Міністерством освіти і науки України конкурсного відбору науково-технічних (експериментальних) розробок за державним замовленням, затвердженого наказом Міністерства освіти і науки України від 09 лютого 2017 року № 192, зареєстрованого в Міністерстві юстиції України 10 березня 2017 року за № 339/30207 (у редакції наказу Міністерства освіти і науки України від 12 квітня 2024 року № 507, зареєстрованого у Міністерстві юстиції України 23 квітня  2024 року за № 586/41931). </w:t>
      </w:r>
    </w:p>
    <w:p w14:paraId="00000013" w14:textId="77777777" w:rsidR="00A11CD2" w:rsidRPr="0042334A" w:rsidRDefault="00493BD9" w:rsidP="0025730E">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Організатором Конкурсу є Міністерство освіти і науки України.</w:t>
      </w:r>
    </w:p>
    <w:p w14:paraId="00000014" w14:textId="77777777" w:rsidR="00A11CD2" w:rsidRPr="0042334A" w:rsidRDefault="00493BD9" w:rsidP="0025730E">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Організаційне забезпечення проведення Конкурсу здійснює директорат інновацій та </w:t>
      </w:r>
      <w:proofErr w:type="spellStart"/>
      <w:r w:rsidRPr="0042334A">
        <w:rPr>
          <w:rFonts w:ascii="Times New Roman" w:eastAsia="Times New Roman" w:hAnsi="Times New Roman" w:cs="Times New Roman"/>
          <w:sz w:val="28"/>
          <w:szCs w:val="28"/>
        </w:rPr>
        <w:t>зв’язків</w:t>
      </w:r>
      <w:proofErr w:type="spellEnd"/>
      <w:r w:rsidRPr="0042334A">
        <w:rPr>
          <w:rFonts w:ascii="Times New Roman" w:eastAsia="Times New Roman" w:hAnsi="Times New Roman" w:cs="Times New Roman"/>
          <w:sz w:val="28"/>
          <w:szCs w:val="28"/>
        </w:rPr>
        <w:t xml:space="preserve"> науки з реальним сектором економіки Міністерства освіти і науки України, а саме: </w:t>
      </w:r>
    </w:p>
    <w:p w14:paraId="00000015" w14:textId="77777777" w:rsidR="00A11CD2" w:rsidRPr="0042334A" w:rsidRDefault="00493BD9" w:rsidP="0025730E">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приймання (одержання), реєстрація та попередній розгляд заявок на участь у конкурсі науково-технічних (експериментальних) розробок за державним замовленням; </w:t>
      </w:r>
    </w:p>
    <w:p w14:paraId="00000016" w14:textId="77777777" w:rsidR="00A11CD2" w:rsidRPr="0042334A" w:rsidRDefault="00493BD9" w:rsidP="00F5518C">
      <w:pPr>
        <w:spacing w:line="240" w:lineRule="auto"/>
        <w:ind w:left="1" w:hanging="3"/>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lastRenderedPageBreak/>
        <w:t>організація проведення наукової і науково-технічної експертизи заявок на участь у конкурсі науково-технічних (експериментальних) розробок за державним замовленням.</w:t>
      </w:r>
    </w:p>
    <w:p w14:paraId="00000017"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Подання документів здійснюється в Національній електронній науково-інформаційній системі (</w:t>
      </w:r>
      <w:hyperlink r:id="rId8">
        <w:r w:rsidRPr="0042334A">
          <w:rPr>
            <w:rFonts w:ascii="Times New Roman" w:eastAsia="Times New Roman" w:hAnsi="Times New Roman" w:cs="Times New Roman"/>
            <w:sz w:val="28"/>
            <w:szCs w:val="28"/>
          </w:rPr>
          <w:t>nauka.gov.ua</w:t>
        </w:r>
      </w:hyperlink>
      <w:r w:rsidRPr="0042334A">
        <w:rPr>
          <w:rFonts w:ascii="Times New Roman" w:eastAsia="Times New Roman" w:hAnsi="Times New Roman" w:cs="Times New Roman"/>
          <w:sz w:val="28"/>
          <w:szCs w:val="28"/>
        </w:rPr>
        <w:t>) (далі – Система) в установленому законодавством порядку.</w:t>
      </w:r>
    </w:p>
    <w:p w14:paraId="00000018"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19"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2. Строк виконання науково-технічних (експериментальних) розробок, </w:t>
      </w:r>
    </w:p>
    <w:p w14:paraId="0000001A"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proofErr w:type="spellStart"/>
      <w:r w:rsidRPr="0042334A">
        <w:rPr>
          <w:rFonts w:ascii="Times New Roman" w:eastAsia="Times New Roman" w:hAnsi="Times New Roman" w:cs="Times New Roman"/>
          <w:b/>
          <w:sz w:val="28"/>
          <w:szCs w:val="28"/>
        </w:rPr>
        <w:t>якi</w:t>
      </w:r>
      <w:proofErr w:type="spellEnd"/>
      <w:r w:rsidRPr="0042334A">
        <w:rPr>
          <w:rFonts w:ascii="Times New Roman" w:eastAsia="Times New Roman" w:hAnsi="Times New Roman" w:cs="Times New Roman"/>
          <w:b/>
          <w:sz w:val="28"/>
          <w:szCs w:val="28"/>
        </w:rPr>
        <w:t xml:space="preserve"> подаються для </w:t>
      </w:r>
      <w:proofErr w:type="spellStart"/>
      <w:r w:rsidRPr="0042334A">
        <w:rPr>
          <w:rFonts w:ascii="Times New Roman" w:eastAsia="Times New Roman" w:hAnsi="Times New Roman" w:cs="Times New Roman"/>
          <w:b/>
          <w:sz w:val="28"/>
          <w:szCs w:val="28"/>
        </w:rPr>
        <w:t>участi</w:t>
      </w:r>
      <w:proofErr w:type="spellEnd"/>
      <w:r w:rsidRPr="0042334A">
        <w:rPr>
          <w:rFonts w:ascii="Times New Roman" w:eastAsia="Times New Roman" w:hAnsi="Times New Roman" w:cs="Times New Roman"/>
          <w:b/>
          <w:sz w:val="28"/>
          <w:szCs w:val="28"/>
        </w:rPr>
        <w:t xml:space="preserve"> у </w:t>
      </w:r>
      <w:proofErr w:type="spellStart"/>
      <w:r w:rsidRPr="0042334A">
        <w:rPr>
          <w:rFonts w:ascii="Times New Roman" w:eastAsia="Times New Roman" w:hAnsi="Times New Roman" w:cs="Times New Roman"/>
          <w:b/>
          <w:sz w:val="28"/>
          <w:szCs w:val="28"/>
        </w:rPr>
        <w:t>Конкурсi</w:t>
      </w:r>
      <w:proofErr w:type="spellEnd"/>
    </w:p>
    <w:p w14:paraId="0000001B"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2C16B4C3" w14:textId="6CC671D3" w:rsidR="008D2981"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Строк виконання науково-технічних (експериментальних) розробок </w:t>
      </w:r>
      <w:r w:rsidR="009A7128" w:rsidRPr="0042334A">
        <w:rPr>
          <w:rFonts w:ascii="Times New Roman" w:eastAsia="Times New Roman" w:hAnsi="Times New Roman" w:cs="Times New Roman"/>
          <w:sz w:val="28"/>
          <w:szCs w:val="28"/>
        </w:rPr>
        <w:br/>
      </w:r>
      <w:r w:rsidRPr="0042334A">
        <w:rPr>
          <w:rFonts w:ascii="Times New Roman" w:eastAsia="Times New Roman" w:hAnsi="Times New Roman" w:cs="Times New Roman"/>
          <w:sz w:val="28"/>
          <w:szCs w:val="28"/>
        </w:rPr>
        <w:t xml:space="preserve">(далі </w:t>
      </w:r>
      <w:r w:rsidR="009A7128" w:rsidRPr="0042334A">
        <w:rPr>
          <w:rFonts w:ascii="Times New Roman" w:eastAsia="Times New Roman" w:hAnsi="Times New Roman" w:cs="Times New Roman"/>
          <w:sz w:val="28"/>
          <w:szCs w:val="28"/>
        </w:rPr>
        <w:t>–</w:t>
      </w:r>
      <w:r w:rsidRPr="0042334A">
        <w:rPr>
          <w:rFonts w:ascii="Times New Roman" w:eastAsia="Times New Roman" w:hAnsi="Times New Roman" w:cs="Times New Roman"/>
          <w:sz w:val="28"/>
          <w:szCs w:val="28"/>
        </w:rPr>
        <w:t xml:space="preserve"> Розробка) – </w:t>
      </w:r>
      <w:r w:rsidR="008D2981" w:rsidRPr="0042334A">
        <w:rPr>
          <w:rFonts w:ascii="Times New Roman" w:eastAsia="Times New Roman" w:hAnsi="Times New Roman" w:cs="Times New Roman"/>
          <w:sz w:val="28"/>
          <w:szCs w:val="28"/>
        </w:rPr>
        <w:t>до двох років.</w:t>
      </w:r>
    </w:p>
    <w:p w14:paraId="0000001D"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Початком виконання Розробки вважається дата укладання договору на виконання науково-технічної роботи за державним замовленням на науково-технічні (експериментальні) розробки та науково-технічну продукцію (далі – НТР) з організацією-виконавцем, визначеною переможцем, за результатами Конкурсу.</w:t>
      </w:r>
    </w:p>
    <w:p w14:paraId="0000001E"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Запланована у Заявці хронологія початку/завершення етапів виконання Розробки може бути скоригована на момент укладення договору на виконання НТР  з урахуванням та у відповідності до термінів завершення конкурсних процедур та/або наявності бюджетних асигнувань у відповідному році.</w:t>
      </w:r>
    </w:p>
    <w:p w14:paraId="0000001F" w14:textId="77777777" w:rsidR="00A11CD2" w:rsidRPr="0042334A" w:rsidRDefault="00A11CD2" w:rsidP="00F5518C">
      <w:pPr>
        <w:spacing w:line="240" w:lineRule="auto"/>
        <w:ind w:leftChars="0" w:left="1" w:firstLineChars="202" w:firstLine="566"/>
        <w:jc w:val="both"/>
        <w:rPr>
          <w:rFonts w:ascii="Times New Roman" w:eastAsia="Times New Roman" w:hAnsi="Times New Roman" w:cs="Times New Roman"/>
          <w:sz w:val="28"/>
          <w:szCs w:val="28"/>
        </w:rPr>
      </w:pPr>
    </w:p>
    <w:p w14:paraId="00000020" w14:textId="4898F443"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3. Вимоги до учасників Конкурсу</w:t>
      </w:r>
    </w:p>
    <w:p w14:paraId="00000021"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22" w14:textId="77777777" w:rsidR="00A11CD2" w:rsidRPr="0042334A" w:rsidRDefault="00493BD9" w:rsidP="00F5518C">
      <w:pPr>
        <w:tabs>
          <w:tab w:val="left" w:pos="1418"/>
        </w:tabs>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У Конкурсі можуть брати участь підприємства, установи і організації незалежно від форм власності, що мають в наявності працівників відповідної кваліфікації, обладнання та матеріально-технічну базу для забезпечення виконання відповідної науково-технічної розробки (далі – учасник Конкурсу) .</w:t>
      </w:r>
    </w:p>
    <w:p w14:paraId="00000023"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Учасником Конкурсу вважається підприємство, установа або організація, яким (якою) подано хоча б одну заявку на участь у конкурсі науково-технічних (експериментальних) розробок за державним замовленням (далі – Заявка).</w:t>
      </w:r>
    </w:p>
    <w:p w14:paraId="00000024" w14:textId="77777777" w:rsidR="00A11CD2" w:rsidRPr="0042334A" w:rsidRDefault="00493BD9" w:rsidP="00F5518C">
      <w:pPr>
        <w:shd w:val="clear" w:color="auto" w:fill="FFFFFF"/>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Колектив авторів (виконавців)  Розробки  не може перевищувати 10 осіб.</w:t>
      </w:r>
    </w:p>
    <w:p w14:paraId="00000025" w14:textId="77777777" w:rsidR="00A11CD2" w:rsidRPr="0042334A" w:rsidRDefault="00493BD9" w:rsidP="00F5518C">
      <w:pPr>
        <w:tabs>
          <w:tab w:val="left" w:pos="1418"/>
        </w:tabs>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Науковий керівник Розробки має бути працівником учасника Конкурсу, за основним місцем роботи.</w:t>
      </w:r>
    </w:p>
    <w:p w14:paraId="00000026" w14:textId="77777777" w:rsidR="00A11CD2" w:rsidRPr="0042334A" w:rsidRDefault="00493BD9" w:rsidP="00F5518C">
      <w:pPr>
        <w:tabs>
          <w:tab w:val="left" w:pos="1418"/>
        </w:tabs>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Вчений може бути науковим керівником тільки однієї Розробки, що подається на Конкурс (включно з перехідними НТР цього Конкурсу), а виконавці (автори) можуть брати участь не більше ніж у двох Розробках, які беруть участь у Конкурсі в поточному році.</w:t>
      </w:r>
    </w:p>
    <w:p w14:paraId="00000027"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У разі подання двох або більше Заявок, де науковим керівником є одна й та сама особа, до розгляду приймається Заявка, яка зареєстрована в Системі першою, інші Заявки при цьому відхиляються.</w:t>
      </w:r>
    </w:p>
    <w:p w14:paraId="00000028"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Не менше половини колективу авторів (виконавців) Розробки, включно з науковим керівником, повинні бути штатними працівниками учасника Конкурсу. </w:t>
      </w:r>
    </w:p>
    <w:p w14:paraId="00000029" w14:textId="77777777" w:rsidR="00A11CD2" w:rsidRPr="0042334A" w:rsidRDefault="00493BD9" w:rsidP="00F5518C">
      <w:pPr>
        <w:shd w:val="clear" w:color="auto" w:fill="FFFFFF"/>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До складу виконавців (авторів) можуть входити за необхідності наукові працівники, які працюють за основним місцем роботи в інших організаціях (з відповідним обґрунтуванням необхідності їх залучення до виконання Розробки). </w:t>
      </w:r>
    </w:p>
    <w:p w14:paraId="0000002A" w14:textId="77777777" w:rsidR="00A11CD2" w:rsidRPr="0042334A" w:rsidRDefault="00493BD9" w:rsidP="00F5518C">
      <w:pPr>
        <w:tabs>
          <w:tab w:val="left" w:pos="1418"/>
        </w:tabs>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lastRenderedPageBreak/>
        <w:t>Подаючи Заявку на Конкурс, учасники Конкурсу тим самим підтверджують, що ними виконана умова, що представлена Розробка не може бути одночасно подана для участі в іншому конкурсі з метою отримання фінансування за рахунок бюджетних та інших коштів, а також у разі, коли така Розробка фінансується чи фінансувалася за рахунок бюджетних та інших коштів за результатами іншого конкурсу, в тому числі, які проводилися Міністерством освіти і науки України, Національним фондом досліджень України чи іншими суб’єктами.</w:t>
      </w:r>
    </w:p>
    <w:p w14:paraId="0000002B" w14:textId="31618A78"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Учасник Конкурсу  під час заповнення Заявки  повинен  підтвердити власну спроможність щодо забезпечення роботи з інформацією з обмеженим доступом </w:t>
      </w:r>
      <w:r w:rsidR="009A7128" w:rsidRPr="0042334A">
        <w:rPr>
          <w:rFonts w:ascii="Times New Roman" w:eastAsia="Times New Roman" w:hAnsi="Times New Roman" w:cs="Times New Roman"/>
          <w:sz w:val="28"/>
          <w:szCs w:val="28"/>
        </w:rPr>
        <w:br/>
      </w:r>
      <w:r w:rsidRPr="0042334A">
        <w:rPr>
          <w:rFonts w:ascii="Times New Roman" w:eastAsia="Times New Roman" w:hAnsi="Times New Roman" w:cs="Times New Roman"/>
          <w:sz w:val="28"/>
          <w:szCs w:val="28"/>
        </w:rPr>
        <w:t>(у разі необхідності), якщо в процесі укладення договору про наданн</w:t>
      </w:r>
      <w:r w:rsidR="004500D1" w:rsidRPr="0042334A">
        <w:rPr>
          <w:rFonts w:ascii="Times New Roman" w:eastAsia="Times New Roman" w:hAnsi="Times New Roman" w:cs="Times New Roman"/>
          <w:sz w:val="28"/>
          <w:szCs w:val="28"/>
        </w:rPr>
        <w:t>я фінансування на виконання НТР</w:t>
      </w:r>
      <w:r w:rsidRPr="0042334A">
        <w:rPr>
          <w:rFonts w:ascii="Times New Roman" w:eastAsia="Times New Roman" w:hAnsi="Times New Roman" w:cs="Times New Roman"/>
          <w:sz w:val="28"/>
          <w:szCs w:val="28"/>
        </w:rPr>
        <w:t xml:space="preserve"> або в процесі її виконання  виникає обґрунтована необхідність щодо застосування відповідних обмежень доступу. </w:t>
      </w:r>
    </w:p>
    <w:p w14:paraId="0000002C" w14:textId="77777777" w:rsidR="00A11CD2" w:rsidRPr="0042334A" w:rsidRDefault="00A11CD2" w:rsidP="00F5518C">
      <w:pPr>
        <w:spacing w:line="240" w:lineRule="auto"/>
        <w:ind w:left="1" w:hanging="3"/>
        <w:jc w:val="center"/>
        <w:rPr>
          <w:rFonts w:ascii="Times New Roman" w:eastAsia="Times New Roman" w:hAnsi="Times New Roman" w:cs="Times New Roman"/>
          <w:sz w:val="28"/>
          <w:szCs w:val="28"/>
        </w:rPr>
      </w:pPr>
    </w:p>
    <w:p w14:paraId="0000002D"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4. Пріоритетна тематика Конкурсу</w:t>
      </w:r>
    </w:p>
    <w:p w14:paraId="0000002E"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2F" w14:textId="77777777" w:rsidR="00A11CD2" w:rsidRPr="0042334A" w:rsidRDefault="00493BD9" w:rsidP="00F5518C">
      <w:pPr>
        <w:spacing w:line="240" w:lineRule="auto"/>
        <w:ind w:leftChars="0" w:left="1" w:firstLineChars="252" w:firstLine="70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На Конкурс подаються Розробки за пріоритетними напрямами розвитку науки і техніки, визначеними статтею 3 Закону України «Про </w:t>
      </w:r>
      <w:proofErr w:type="spellStart"/>
      <w:r w:rsidRPr="0042334A">
        <w:rPr>
          <w:rFonts w:ascii="Times New Roman" w:eastAsia="Times New Roman" w:hAnsi="Times New Roman" w:cs="Times New Roman"/>
          <w:sz w:val="28"/>
          <w:szCs w:val="28"/>
        </w:rPr>
        <w:t>прiоритетнi</w:t>
      </w:r>
      <w:proofErr w:type="spellEnd"/>
      <w:r w:rsidRPr="0042334A">
        <w:rPr>
          <w:rFonts w:ascii="Times New Roman" w:eastAsia="Times New Roman" w:hAnsi="Times New Roman" w:cs="Times New Roman"/>
          <w:sz w:val="28"/>
          <w:szCs w:val="28"/>
        </w:rPr>
        <w:t xml:space="preserve"> напрями розвитку науки i </w:t>
      </w:r>
      <w:proofErr w:type="spellStart"/>
      <w:r w:rsidRPr="0042334A">
        <w:rPr>
          <w:rFonts w:ascii="Times New Roman" w:eastAsia="Times New Roman" w:hAnsi="Times New Roman" w:cs="Times New Roman"/>
          <w:sz w:val="28"/>
          <w:szCs w:val="28"/>
        </w:rPr>
        <w:t>технiки</w:t>
      </w:r>
      <w:proofErr w:type="spellEnd"/>
      <w:r w:rsidRPr="0042334A">
        <w:rPr>
          <w:rFonts w:ascii="Times New Roman" w:eastAsia="Times New Roman" w:hAnsi="Times New Roman" w:cs="Times New Roman"/>
          <w:sz w:val="28"/>
          <w:szCs w:val="28"/>
        </w:rPr>
        <w:t xml:space="preserve">», а саме: </w:t>
      </w:r>
    </w:p>
    <w:p w14:paraId="00000030" w14:textId="77777777" w:rsidR="00A11CD2" w:rsidRPr="0042334A" w:rsidRDefault="00493BD9" w:rsidP="00F5518C">
      <w:pPr>
        <w:numPr>
          <w:ilvl w:val="0"/>
          <w:numId w:val="3"/>
        </w:numPr>
        <w:shd w:val="clear" w:color="auto" w:fill="FFFFFF"/>
        <w:tabs>
          <w:tab w:val="left" w:pos="851"/>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національна безпека і оборона;</w:t>
      </w:r>
    </w:p>
    <w:p w14:paraId="00000031" w14:textId="77777777" w:rsidR="00A11CD2" w:rsidRPr="0042334A" w:rsidRDefault="00493BD9" w:rsidP="00F5518C">
      <w:pPr>
        <w:numPr>
          <w:ilvl w:val="0"/>
          <w:numId w:val="3"/>
        </w:numPr>
        <w:shd w:val="clear" w:color="auto" w:fill="FFFFFF"/>
        <w:tabs>
          <w:tab w:val="left" w:pos="851"/>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інформаційні та комунікаційні технології;</w:t>
      </w:r>
    </w:p>
    <w:p w14:paraId="00000032" w14:textId="77777777" w:rsidR="00A11CD2" w:rsidRPr="0042334A" w:rsidRDefault="00493BD9" w:rsidP="00F5518C">
      <w:pPr>
        <w:numPr>
          <w:ilvl w:val="0"/>
          <w:numId w:val="3"/>
        </w:numPr>
        <w:shd w:val="clear" w:color="auto" w:fill="FFFFFF"/>
        <w:tabs>
          <w:tab w:val="left" w:pos="851"/>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енергетика та енергоефективність;</w:t>
      </w:r>
    </w:p>
    <w:p w14:paraId="00000033" w14:textId="77777777" w:rsidR="00A11CD2" w:rsidRPr="0042334A" w:rsidRDefault="00493BD9" w:rsidP="00F5518C">
      <w:pPr>
        <w:numPr>
          <w:ilvl w:val="0"/>
          <w:numId w:val="3"/>
        </w:numPr>
        <w:shd w:val="clear" w:color="auto" w:fill="FFFFFF"/>
        <w:tabs>
          <w:tab w:val="left" w:pos="851"/>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раціональне природокористування;</w:t>
      </w:r>
    </w:p>
    <w:p w14:paraId="00000034" w14:textId="77777777" w:rsidR="00A11CD2" w:rsidRPr="0042334A" w:rsidRDefault="00493BD9" w:rsidP="00F5518C">
      <w:pPr>
        <w:numPr>
          <w:ilvl w:val="0"/>
          <w:numId w:val="3"/>
        </w:numPr>
        <w:shd w:val="clear" w:color="auto" w:fill="FFFFFF"/>
        <w:tabs>
          <w:tab w:val="left" w:pos="851"/>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науки про життя, нові технології профілактики та лікування найпоширеніших захворювань;</w:t>
      </w:r>
    </w:p>
    <w:p w14:paraId="00000035" w14:textId="77777777" w:rsidR="00A11CD2" w:rsidRPr="0042334A" w:rsidRDefault="00493BD9" w:rsidP="00F5518C">
      <w:pPr>
        <w:numPr>
          <w:ilvl w:val="0"/>
          <w:numId w:val="3"/>
        </w:numPr>
        <w:shd w:val="clear" w:color="auto" w:fill="FFFFFF"/>
        <w:tabs>
          <w:tab w:val="left" w:pos="851"/>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нові речовини і матеріали.</w:t>
      </w:r>
    </w:p>
    <w:p w14:paraId="00000036" w14:textId="1F65ED05" w:rsidR="00A11CD2" w:rsidRPr="0042334A" w:rsidRDefault="00493BD9" w:rsidP="00F5518C">
      <w:pPr>
        <w:spacing w:line="240" w:lineRule="auto"/>
        <w:ind w:leftChars="0" w:left="1" w:firstLineChars="252" w:firstLine="70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Розробки подаються на Конкурс у формі Заявки разом з Технічним завданням на виконання науково-технічної роботи (далі </w:t>
      </w:r>
      <w:r w:rsidR="009A7128" w:rsidRPr="0042334A">
        <w:rPr>
          <w:rFonts w:ascii="Times New Roman" w:eastAsia="Times New Roman" w:hAnsi="Times New Roman" w:cs="Times New Roman"/>
          <w:sz w:val="28"/>
          <w:szCs w:val="28"/>
        </w:rPr>
        <w:t>–</w:t>
      </w:r>
      <w:r w:rsidRPr="0042334A">
        <w:rPr>
          <w:rFonts w:ascii="Times New Roman" w:eastAsia="Times New Roman" w:hAnsi="Times New Roman" w:cs="Times New Roman"/>
          <w:sz w:val="28"/>
          <w:szCs w:val="28"/>
        </w:rPr>
        <w:t xml:space="preserve"> Технічне завдання) згідно з додатком 1, яке є невід’ємною частиною Заявки. </w:t>
      </w:r>
    </w:p>
    <w:p w14:paraId="00000037" w14:textId="1DC1C8A2" w:rsidR="00A11CD2" w:rsidRPr="0042334A" w:rsidRDefault="00493BD9" w:rsidP="00F5518C">
      <w:pPr>
        <w:spacing w:line="240" w:lineRule="auto"/>
        <w:ind w:leftChars="0" w:left="1" w:firstLineChars="252" w:firstLine="70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Учасники Конкурсу формують Заявку відповідно до пріоритетної тематики, за якою буде здійснюватися державне замовлення на науково-технічні (експериментальні) розробки та науково-технічну продукцію у 2024-2025 роках, затвердженої наказом Міністерства освіти і науки України від </w:t>
      </w:r>
      <w:r w:rsidR="00494E67" w:rsidRPr="0042334A">
        <w:rPr>
          <w:rFonts w:ascii="Times New Roman" w:eastAsia="Times New Roman" w:hAnsi="Times New Roman" w:cs="Times New Roman"/>
          <w:sz w:val="28"/>
          <w:szCs w:val="28"/>
        </w:rPr>
        <w:t xml:space="preserve">06 червня 2024 року </w:t>
      </w:r>
      <w:r w:rsidRPr="0042334A">
        <w:rPr>
          <w:rFonts w:ascii="Times New Roman" w:eastAsia="Times New Roman" w:hAnsi="Times New Roman" w:cs="Times New Roman"/>
          <w:sz w:val="28"/>
          <w:szCs w:val="28"/>
        </w:rPr>
        <w:t xml:space="preserve"> </w:t>
      </w:r>
      <w:r w:rsidR="00494E67" w:rsidRPr="0042334A">
        <w:rPr>
          <w:rFonts w:ascii="Times New Roman" w:eastAsia="Times New Roman" w:hAnsi="Times New Roman" w:cs="Times New Roman"/>
          <w:sz w:val="28"/>
          <w:szCs w:val="28"/>
        </w:rPr>
        <w:t>№ 80</w:t>
      </w:r>
      <w:r w:rsidR="00F0748C">
        <w:rPr>
          <w:rFonts w:ascii="Times New Roman" w:eastAsia="Times New Roman" w:hAnsi="Times New Roman" w:cs="Times New Roman"/>
          <w:sz w:val="28"/>
          <w:szCs w:val="28"/>
          <w:lang w:val="ru-RU"/>
        </w:rPr>
        <w:t>7</w:t>
      </w:r>
      <w:r w:rsidR="004500D1" w:rsidRPr="0042334A">
        <w:rPr>
          <w:rFonts w:ascii="Times New Roman" w:eastAsia="Times New Roman" w:hAnsi="Times New Roman" w:cs="Times New Roman"/>
          <w:sz w:val="28"/>
          <w:szCs w:val="28"/>
        </w:rPr>
        <w:t>,</w:t>
      </w:r>
      <w:r w:rsidRPr="0042334A">
        <w:rPr>
          <w:rFonts w:ascii="Times New Roman" w:eastAsia="Times New Roman" w:hAnsi="Times New Roman" w:cs="Times New Roman"/>
          <w:sz w:val="28"/>
          <w:szCs w:val="28"/>
        </w:rPr>
        <w:t xml:space="preserve"> та відповідних Вихідних технічних завдань на виконання науково-технічних робіт, сформованих міністерствами, іншими центральними органами виконавчої влади, компетенція яких є домінуючою у відповідній сфері правового регулювання. </w:t>
      </w:r>
    </w:p>
    <w:p w14:paraId="00000038" w14:textId="77777777" w:rsidR="00A11CD2" w:rsidRPr="0042334A" w:rsidRDefault="00A11CD2" w:rsidP="00F5518C">
      <w:pPr>
        <w:spacing w:line="240" w:lineRule="auto"/>
        <w:ind w:left="1" w:hanging="3"/>
        <w:jc w:val="both"/>
        <w:rPr>
          <w:rFonts w:ascii="Times New Roman" w:eastAsia="Times New Roman" w:hAnsi="Times New Roman" w:cs="Times New Roman"/>
          <w:sz w:val="28"/>
          <w:szCs w:val="28"/>
        </w:rPr>
      </w:pPr>
    </w:p>
    <w:p w14:paraId="00000039"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5. Форма Заявки та </w:t>
      </w:r>
      <w:proofErr w:type="spellStart"/>
      <w:r w:rsidRPr="0042334A">
        <w:rPr>
          <w:rFonts w:ascii="Times New Roman" w:eastAsia="Times New Roman" w:hAnsi="Times New Roman" w:cs="Times New Roman"/>
          <w:b/>
          <w:sz w:val="28"/>
          <w:szCs w:val="28"/>
        </w:rPr>
        <w:t>рекомендацiї</w:t>
      </w:r>
      <w:proofErr w:type="spellEnd"/>
      <w:r w:rsidRPr="0042334A">
        <w:rPr>
          <w:rFonts w:ascii="Times New Roman" w:eastAsia="Times New Roman" w:hAnsi="Times New Roman" w:cs="Times New Roman"/>
          <w:b/>
          <w:sz w:val="28"/>
          <w:szCs w:val="28"/>
        </w:rPr>
        <w:t xml:space="preserve"> щодо її заповнення</w:t>
      </w:r>
    </w:p>
    <w:p w14:paraId="0000003A"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3B" w14:textId="77777777" w:rsidR="00A11CD2" w:rsidRPr="0042334A" w:rsidRDefault="00493BD9" w:rsidP="00F5518C">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Chars="0" w:left="1" w:right="226"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Форма Заявки разом з Технічним завданням, яке є невід’ємною частиною до неї, додаються до цього Оголошення.</w:t>
      </w:r>
    </w:p>
    <w:p w14:paraId="0000003C" w14:textId="77777777" w:rsidR="00A11CD2" w:rsidRPr="0042334A" w:rsidRDefault="00493BD9" w:rsidP="00F5518C">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Chars="0" w:left="1" w:right="226"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Технічне завдання має містити детальну інформацію про основні очікувані характеристики та вимоги до науково-</w:t>
      </w:r>
      <w:proofErr w:type="spellStart"/>
      <w:r w:rsidRPr="0042334A">
        <w:rPr>
          <w:rFonts w:ascii="Times New Roman" w:eastAsia="Times New Roman" w:hAnsi="Times New Roman" w:cs="Times New Roman"/>
          <w:sz w:val="28"/>
          <w:szCs w:val="28"/>
        </w:rPr>
        <w:t>технiчної</w:t>
      </w:r>
      <w:proofErr w:type="spellEnd"/>
      <w:r w:rsidRPr="0042334A">
        <w:rPr>
          <w:rFonts w:ascii="Times New Roman" w:eastAsia="Times New Roman" w:hAnsi="Times New Roman" w:cs="Times New Roman"/>
          <w:sz w:val="28"/>
          <w:szCs w:val="28"/>
        </w:rPr>
        <w:t xml:space="preserve"> </w:t>
      </w:r>
      <w:proofErr w:type="spellStart"/>
      <w:r w:rsidRPr="0042334A">
        <w:rPr>
          <w:rFonts w:ascii="Times New Roman" w:eastAsia="Times New Roman" w:hAnsi="Times New Roman" w:cs="Times New Roman"/>
          <w:sz w:val="28"/>
          <w:szCs w:val="28"/>
        </w:rPr>
        <w:t>продукцiї</w:t>
      </w:r>
      <w:proofErr w:type="spellEnd"/>
      <w:r w:rsidRPr="0042334A">
        <w:rPr>
          <w:rFonts w:ascii="Times New Roman" w:eastAsia="Times New Roman" w:hAnsi="Times New Roman" w:cs="Times New Roman"/>
          <w:sz w:val="28"/>
          <w:szCs w:val="28"/>
        </w:rPr>
        <w:t xml:space="preserve">, яку буде отримано в результаті виконання НТР. </w:t>
      </w:r>
    </w:p>
    <w:p w14:paraId="0000003D" w14:textId="514E1B03" w:rsidR="00A11CD2" w:rsidRPr="0042334A" w:rsidRDefault="00493BD9" w:rsidP="00BC72B8">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Chars="0" w:left="1" w:right="226"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lastRenderedPageBreak/>
        <w:t>Технічне завдання, подане на виконання відповідної пріоритетної тематики</w:t>
      </w:r>
      <w:r w:rsidR="004500D1" w:rsidRPr="0042334A">
        <w:rPr>
          <w:rFonts w:ascii="Times New Roman" w:eastAsia="Times New Roman" w:hAnsi="Times New Roman" w:cs="Times New Roman"/>
          <w:sz w:val="28"/>
          <w:szCs w:val="28"/>
        </w:rPr>
        <w:t>,</w:t>
      </w:r>
      <w:r w:rsidR="0048357A" w:rsidRPr="0042334A">
        <w:rPr>
          <w:rFonts w:ascii="Times New Roman" w:eastAsia="Times New Roman" w:hAnsi="Times New Roman" w:cs="Times New Roman"/>
          <w:sz w:val="28"/>
          <w:szCs w:val="28"/>
        </w:rPr>
        <w:t xml:space="preserve"> повинно відповідати</w:t>
      </w:r>
      <w:r w:rsidR="00BC72B8" w:rsidRPr="0042334A">
        <w:rPr>
          <w:rFonts w:ascii="Times New Roman" w:eastAsia="Times New Roman" w:hAnsi="Times New Roman" w:cs="Times New Roman"/>
          <w:sz w:val="28"/>
          <w:szCs w:val="28"/>
        </w:rPr>
        <w:t xml:space="preserve"> вихідному технічному завданню,</w:t>
      </w:r>
      <w:r w:rsidRPr="0042334A">
        <w:rPr>
          <w:rFonts w:ascii="Times New Roman" w:eastAsia="Times New Roman" w:hAnsi="Times New Roman" w:cs="Times New Roman"/>
          <w:sz w:val="28"/>
          <w:szCs w:val="28"/>
        </w:rPr>
        <w:t xml:space="preserve"> </w:t>
      </w:r>
      <w:r w:rsidR="00BC72B8" w:rsidRPr="0042334A">
        <w:rPr>
          <w:rFonts w:ascii="Times New Roman" w:eastAsia="Times New Roman" w:hAnsi="Times New Roman" w:cs="Times New Roman"/>
          <w:sz w:val="28"/>
          <w:szCs w:val="28"/>
        </w:rPr>
        <w:t xml:space="preserve">сформованого відповідним міністерством, іншим центральним органами виконавчої влади, </w:t>
      </w:r>
      <w:r w:rsidRPr="0042334A">
        <w:rPr>
          <w:rFonts w:ascii="Times New Roman" w:eastAsia="Times New Roman" w:hAnsi="Times New Roman" w:cs="Times New Roman"/>
          <w:sz w:val="28"/>
          <w:szCs w:val="28"/>
        </w:rPr>
        <w:t>або покращувати вимоги та результати, які заплановано отримати відповідно до</w:t>
      </w:r>
      <w:r w:rsidR="00BC72B8" w:rsidRPr="0042334A">
        <w:rPr>
          <w:rFonts w:ascii="Times New Roman" w:eastAsia="Times New Roman" w:hAnsi="Times New Roman" w:cs="Times New Roman"/>
          <w:sz w:val="28"/>
          <w:szCs w:val="28"/>
        </w:rPr>
        <w:t xml:space="preserve"> нього.</w:t>
      </w:r>
      <w:r w:rsidRPr="0042334A">
        <w:rPr>
          <w:rFonts w:ascii="Times New Roman" w:eastAsia="Times New Roman" w:hAnsi="Times New Roman" w:cs="Times New Roman"/>
          <w:sz w:val="28"/>
          <w:szCs w:val="28"/>
        </w:rPr>
        <w:t xml:space="preserve"> </w:t>
      </w:r>
    </w:p>
    <w:p w14:paraId="0000003E" w14:textId="77777777" w:rsidR="00A11CD2" w:rsidRPr="0042334A" w:rsidRDefault="00493BD9" w:rsidP="00F5518C">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Chars="0" w:left="1" w:right="226"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Результати виконання НТР мають відповідати вимогам актуальності відповідних Розробок та можливості в короткостроковій перспективі отримати результат, що матиме важливе прикладне значення для посилення обороноздатності України, виробництва конкурентоспроможної продукції, вирішення важливих питань соціально-економічного розвитку відповідно до викликів та потреб сьогодення, за визначеними пріоритетними </w:t>
      </w:r>
      <w:proofErr w:type="spellStart"/>
      <w:r w:rsidRPr="0042334A">
        <w:rPr>
          <w:rFonts w:ascii="Times New Roman" w:eastAsia="Times New Roman" w:hAnsi="Times New Roman" w:cs="Times New Roman"/>
          <w:sz w:val="28"/>
          <w:szCs w:val="28"/>
        </w:rPr>
        <w:t>тематиками</w:t>
      </w:r>
      <w:proofErr w:type="spellEnd"/>
      <w:r w:rsidRPr="0042334A">
        <w:rPr>
          <w:rFonts w:ascii="Times New Roman" w:eastAsia="Times New Roman" w:hAnsi="Times New Roman" w:cs="Times New Roman"/>
          <w:sz w:val="28"/>
          <w:szCs w:val="28"/>
        </w:rPr>
        <w:t>.</w:t>
      </w:r>
    </w:p>
    <w:p w14:paraId="0000003F" w14:textId="554C7BE0" w:rsidR="00A11CD2" w:rsidRPr="0042334A" w:rsidRDefault="00493BD9" w:rsidP="00F5518C">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Chars="0" w:left="1" w:right="320"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Рівень технологічної готовності (</w:t>
      </w:r>
      <w:proofErr w:type="spellStart"/>
      <w:r w:rsidRPr="0042334A">
        <w:rPr>
          <w:rFonts w:ascii="Times New Roman" w:eastAsia="Times New Roman" w:hAnsi="Times New Roman" w:cs="Times New Roman"/>
          <w:sz w:val="28"/>
          <w:szCs w:val="28"/>
        </w:rPr>
        <w:t>Technology</w:t>
      </w:r>
      <w:proofErr w:type="spellEnd"/>
      <w:r w:rsidRPr="0042334A">
        <w:rPr>
          <w:rFonts w:ascii="Times New Roman" w:eastAsia="Times New Roman" w:hAnsi="Times New Roman" w:cs="Times New Roman"/>
          <w:sz w:val="28"/>
          <w:szCs w:val="28"/>
        </w:rPr>
        <w:t xml:space="preserve"> </w:t>
      </w:r>
      <w:proofErr w:type="spellStart"/>
      <w:r w:rsidRPr="0042334A">
        <w:rPr>
          <w:rFonts w:ascii="Times New Roman" w:eastAsia="Times New Roman" w:hAnsi="Times New Roman" w:cs="Times New Roman"/>
          <w:sz w:val="28"/>
          <w:szCs w:val="28"/>
        </w:rPr>
        <w:t>Readiness</w:t>
      </w:r>
      <w:proofErr w:type="spellEnd"/>
      <w:r w:rsidRPr="0042334A">
        <w:rPr>
          <w:rFonts w:ascii="Times New Roman" w:eastAsia="Times New Roman" w:hAnsi="Times New Roman" w:cs="Times New Roman"/>
          <w:sz w:val="28"/>
          <w:szCs w:val="28"/>
        </w:rPr>
        <w:t xml:space="preserve"> </w:t>
      </w:r>
      <w:proofErr w:type="spellStart"/>
      <w:r w:rsidRPr="0042334A">
        <w:rPr>
          <w:rFonts w:ascii="Times New Roman" w:eastAsia="Times New Roman" w:hAnsi="Times New Roman" w:cs="Times New Roman"/>
          <w:sz w:val="28"/>
          <w:szCs w:val="28"/>
        </w:rPr>
        <w:t>Levels</w:t>
      </w:r>
      <w:proofErr w:type="spellEnd"/>
      <w:r w:rsidRPr="0042334A">
        <w:rPr>
          <w:rFonts w:ascii="Times New Roman" w:eastAsia="Times New Roman" w:hAnsi="Times New Roman" w:cs="Times New Roman"/>
          <w:sz w:val="28"/>
          <w:szCs w:val="28"/>
        </w:rPr>
        <w:t>), який пропонується досягнути за результатами виконання науково-технічних робіт</w:t>
      </w:r>
      <w:r w:rsidR="00BC72B8" w:rsidRPr="0042334A">
        <w:rPr>
          <w:rFonts w:ascii="Times New Roman" w:eastAsia="Times New Roman" w:hAnsi="Times New Roman" w:cs="Times New Roman"/>
          <w:sz w:val="28"/>
          <w:szCs w:val="28"/>
        </w:rPr>
        <w:t>,</w:t>
      </w:r>
      <w:r w:rsidRPr="0042334A">
        <w:rPr>
          <w:rFonts w:ascii="Times New Roman" w:eastAsia="Times New Roman" w:hAnsi="Times New Roman" w:cs="Times New Roman"/>
          <w:sz w:val="28"/>
          <w:szCs w:val="28"/>
        </w:rPr>
        <w:t xml:space="preserve"> повинен бути не нижче TRL4 – “Перевірено прототип в лабораторії, технологію перевірено в лабораторії” та не вище TRL7 - “Здійснено випуск прототипу, технологію (розробку) успішно продемонстровано у робочому середовищі” (або не нижче TRL8 (для програмних продуктів) – “Виробництво з використанням технології (розробки) повністю перевірене, затверджене і готове до запуску.” – для НТР, результатом виконання яких є програмні продукти).</w:t>
      </w:r>
    </w:p>
    <w:p w14:paraId="00000040" w14:textId="77777777" w:rsidR="00A11CD2" w:rsidRPr="0042334A" w:rsidRDefault="00A11CD2" w:rsidP="00F5518C">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1" w:right="226" w:hanging="3"/>
        <w:jc w:val="both"/>
        <w:rPr>
          <w:rFonts w:ascii="Times New Roman" w:eastAsia="Times New Roman" w:hAnsi="Times New Roman" w:cs="Times New Roman"/>
          <w:sz w:val="28"/>
          <w:szCs w:val="28"/>
        </w:rPr>
      </w:pPr>
    </w:p>
    <w:p w14:paraId="00000041"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6. Спосіб та процедура подання документів для участі в Конкурсі</w:t>
      </w:r>
    </w:p>
    <w:p w14:paraId="00000042"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43"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Подання Заявок здійснюється в Системі в установленому законодавством порядку.</w:t>
      </w:r>
    </w:p>
    <w:p w14:paraId="00000044" w14:textId="77777777" w:rsidR="00A11CD2" w:rsidRPr="0042334A" w:rsidRDefault="00493BD9" w:rsidP="00F5518C">
      <w:pPr>
        <w:shd w:val="clear" w:color="auto" w:fill="FFFFFF"/>
        <w:tabs>
          <w:tab w:val="left" w:pos="8700"/>
        </w:tabs>
        <w:spacing w:line="240" w:lineRule="auto"/>
        <w:ind w:leftChars="0" w:left="1" w:right="38" w:firstLineChars="202" w:firstLine="566"/>
        <w:jc w:val="both"/>
        <w:rPr>
          <w:rFonts w:ascii="Times New Roman" w:eastAsia="Times New Roman" w:hAnsi="Times New Roman" w:cs="Times New Roman"/>
          <w:b/>
          <w:sz w:val="28"/>
          <w:szCs w:val="28"/>
        </w:rPr>
      </w:pPr>
      <w:r w:rsidRPr="0042334A">
        <w:rPr>
          <w:rFonts w:ascii="Times New Roman" w:eastAsia="Times New Roman" w:hAnsi="Times New Roman" w:cs="Times New Roman"/>
          <w:sz w:val="28"/>
          <w:szCs w:val="28"/>
        </w:rPr>
        <w:t xml:space="preserve">Строк подання Заявок на участь у </w:t>
      </w:r>
      <w:proofErr w:type="spellStart"/>
      <w:r w:rsidRPr="0042334A">
        <w:rPr>
          <w:rFonts w:ascii="Times New Roman" w:eastAsia="Times New Roman" w:hAnsi="Times New Roman" w:cs="Times New Roman"/>
          <w:sz w:val="28"/>
          <w:szCs w:val="28"/>
        </w:rPr>
        <w:t>Конкурсi</w:t>
      </w:r>
      <w:proofErr w:type="spellEnd"/>
      <w:r w:rsidRPr="0042334A">
        <w:rPr>
          <w:rFonts w:ascii="Times New Roman" w:eastAsia="Times New Roman" w:hAnsi="Times New Roman" w:cs="Times New Roman"/>
          <w:sz w:val="28"/>
          <w:szCs w:val="28"/>
        </w:rPr>
        <w:t xml:space="preserve"> становить </w:t>
      </w:r>
      <w:r w:rsidRPr="0042334A">
        <w:rPr>
          <w:rFonts w:ascii="Times New Roman" w:eastAsia="Times New Roman" w:hAnsi="Times New Roman" w:cs="Times New Roman"/>
          <w:b/>
          <w:sz w:val="28"/>
          <w:szCs w:val="28"/>
        </w:rPr>
        <w:t xml:space="preserve">30 календарних </w:t>
      </w:r>
      <w:proofErr w:type="spellStart"/>
      <w:r w:rsidRPr="0042334A">
        <w:rPr>
          <w:rFonts w:ascii="Times New Roman" w:eastAsia="Times New Roman" w:hAnsi="Times New Roman" w:cs="Times New Roman"/>
          <w:b/>
          <w:sz w:val="28"/>
          <w:szCs w:val="28"/>
        </w:rPr>
        <w:t>днiв</w:t>
      </w:r>
      <w:proofErr w:type="spellEnd"/>
      <w:r w:rsidRPr="0042334A">
        <w:rPr>
          <w:rFonts w:ascii="Times New Roman" w:eastAsia="Times New Roman" w:hAnsi="Times New Roman" w:cs="Times New Roman"/>
          <w:b/>
          <w:sz w:val="28"/>
          <w:szCs w:val="28"/>
        </w:rPr>
        <w:t xml:space="preserve"> з дати оголошення Конкурсу.</w:t>
      </w:r>
    </w:p>
    <w:p w14:paraId="0F37AAF7" w14:textId="6AF6FC07" w:rsidR="00287F2C" w:rsidRPr="0042334A" w:rsidRDefault="00493BD9" w:rsidP="00287F2C">
      <w:pPr>
        <w:shd w:val="clear" w:color="auto" w:fill="FFFFFF"/>
        <w:tabs>
          <w:tab w:val="left" w:pos="8700"/>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Документи для участі у Конкурсі подаються в електронній формі </w:t>
      </w:r>
      <w:r w:rsidR="00F5518C" w:rsidRPr="0042334A">
        <w:rPr>
          <w:rFonts w:ascii="Times New Roman" w:eastAsia="Times New Roman" w:hAnsi="Times New Roman" w:cs="Times New Roman"/>
          <w:sz w:val="28"/>
          <w:szCs w:val="28"/>
        </w:rPr>
        <w:t xml:space="preserve">з </w:t>
      </w:r>
      <w:r w:rsidRPr="0042334A">
        <w:rPr>
          <w:rFonts w:ascii="Times New Roman" w:eastAsia="Times New Roman" w:hAnsi="Times New Roman" w:cs="Times New Roman"/>
          <w:sz w:val="28"/>
          <w:szCs w:val="28"/>
        </w:rPr>
        <w:t>накладеним кваліфікованим електронним підписом або удосконаленим електронним підписом, що базується на кваліфікованому сертифікаті електронного підпису, з використанням можливостей Системи відповідно до положень Порядку роботи Національної електронної науково-інформаційної системи, затвердженого наказом Міністерства освіти і науки України від 08 січня 2024 року № 10, зареєстрованого в Міністерстві юстиції України 05 березня 2024 року за № 323/41668.</w:t>
      </w:r>
    </w:p>
    <w:p w14:paraId="51BB82C5" w14:textId="2F899881" w:rsidR="00287F2C" w:rsidRPr="0042334A" w:rsidRDefault="00B45C91" w:rsidP="00287F2C">
      <w:pPr>
        <w:shd w:val="clear" w:color="auto" w:fill="FFFFFF"/>
        <w:tabs>
          <w:tab w:val="left" w:pos="8700"/>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hAnsi="Times New Roman" w:cs="Times New Roman"/>
          <w:sz w:val="28"/>
          <w:szCs w:val="28"/>
        </w:rPr>
        <w:t>З детальною інформацією</w:t>
      </w:r>
      <w:r w:rsidR="00287F2C" w:rsidRPr="0042334A">
        <w:rPr>
          <w:rFonts w:ascii="Times New Roman" w:hAnsi="Times New Roman" w:cs="Times New Roman"/>
          <w:sz w:val="28"/>
          <w:szCs w:val="28"/>
        </w:rPr>
        <w:t xml:space="preserve"> щодо участі у Конкурсі можна ознайомитися за посиланням:</w:t>
      </w:r>
      <w:r w:rsidR="00287F2C" w:rsidRPr="0042334A">
        <w:rPr>
          <w:rFonts w:ascii="Times New Roman" w:hAnsi="Times New Roman" w:cs="Times New Roman"/>
          <w:color w:val="000000"/>
          <w:sz w:val="28"/>
          <w:szCs w:val="28"/>
        </w:rPr>
        <w:t xml:space="preserve">  </w:t>
      </w:r>
      <w:hyperlink r:id="rId9" w:history="1">
        <w:r w:rsidR="00287F2C" w:rsidRPr="0042334A">
          <w:rPr>
            <w:rStyle w:val="a8"/>
            <w:rFonts w:ascii="Times New Roman" w:hAnsi="Times New Roman" w:cs="Times New Roman"/>
            <w:b/>
            <w:bCs/>
            <w:color w:val="1155CC"/>
            <w:sz w:val="28"/>
            <w:szCs w:val="28"/>
          </w:rPr>
          <w:t>https://nauka.gov.ua/information/dz2024</w:t>
        </w:r>
      </w:hyperlink>
      <w:r w:rsidR="00287F2C" w:rsidRPr="0042334A">
        <w:rPr>
          <w:rFonts w:ascii="Times New Roman" w:hAnsi="Times New Roman" w:cs="Times New Roman"/>
          <w:sz w:val="28"/>
          <w:szCs w:val="28"/>
        </w:rPr>
        <w:t>.</w:t>
      </w:r>
    </w:p>
    <w:p w14:paraId="00000046"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Учасник Конкурсу подає такі документи:</w:t>
      </w:r>
    </w:p>
    <w:p w14:paraId="00000047"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1) супровідний лист з переліком матеріалів, що подаються на Конкурс, на бланку учасника Конкурсу, засвідчений підписом керівника учасника Конкурсу та його печаткою (у разі наявності);</w:t>
      </w:r>
    </w:p>
    <w:p w14:paraId="75066F23" w14:textId="36137DA6" w:rsidR="009A7128" w:rsidRPr="0042334A" w:rsidRDefault="00663237"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2) Заявку</w:t>
      </w:r>
      <w:r w:rsidR="00493BD9" w:rsidRPr="0042334A">
        <w:rPr>
          <w:rFonts w:ascii="Times New Roman" w:eastAsia="Times New Roman" w:hAnsi="Times New Roman" w:cs="Times New Roman"/>
          <w:sz w:val="28"/>
          <w:szCs w:val="28"/>
        </w:rPr>
        <w:t xml:space="preserve"> разом з Технічним завданн</w:t>
      </w:r>
      <w:r w:rsidRPr="0042334A">
        <w:rPr>
          <w:rFonts w:ascii="Times New Roman" w:eastAsia="Times New Roman" w:hAnsi="Times New Roman" w:cs="Times New Roman"/>
          <w:sz w:val="28"/>
          <w:szCs w:val="28"/>
        </w:rPr>
        <w:t>ям, засвідчену</w:t>
      </w:r>
      <w:r w:rsidR="00493BD9" w:rsidRPr="0042334A">
        <w:rPr>
          <w:rFonts w:ascii="Times New Roman" w:eastAsia="Times New Roman" w:hAnsi="Times New Roman" w:cs="Times New Roman"/>
          <w:sz w:val="28"/>
          <w:szCs w:val="28"/>
        </w:rPr>
        <w:t xml:space="preserve"> електронним підписом керівника учасника Конкурсу та  наукового керівника Розробки; </w:t>
      </w:r>
    </w:p>
    <w:p w14:paraId="00000049" w14:textId="5C16E2C4"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3) лист на бланку учасника Конкурсу, засвідчений підписом керівника учасника Конкурсу та його печаткою (у разі наявності), в якому керівник учасника Конкурсу підтверджує спроможності  на виконання Розробки та підтверджує факт того, що науковий керівник Розробки є співробітником учасника Конкурсу за основним місцем роботи (із зазначенням його посади); </w:t>
      </w:r>
    </w:p>
    <w:p w14:paraId="0000004A" w14:textId="77777777" w:rsidR="00A11CD2" w:rsidRPr="0042334A" w:rsidRDefault="00493BD9" w:rsidP="00F5518C">
      <w:pPr>
        <w:shd w:val="clear" w:color="auto" w:fill="FFFFFF"/>
        <w:spacing w:line="240" w:lineRule="auto"/>
        <w:ind w:leftChars="0" w:left="1" w:right="10"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lastRenderedPageBreak/>
        <w:t>4) лист на бланку учасника Конкурсу, засвідчений підписом керівника учасника Конкурсу та його печаткою (у разі наявності), в якому учасник Конкурсу підтверджує відсутність підстав для відхилення Заявки учасника Конкурсу відповідно до пункту 5 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 затверджених постановою Кабінету Міністрів України від 7 лютого 2018 р. № 118;</w:t>
      </w:r>
    </w:p>
    <w:p w14:paraId="0000004B" w14:textId="1582FC12" w:rsidR="00A11CD2" w:rsidRPr="0042334A" w:rsidRDefault="00663237"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5) повну інформаційну довідку</w:t>
      </w:r>
      <w:r w:rsidR="00493BD9" w:rsidRPr="0042334A">
        <w:rPr>
          <w:rFonts w:ascii="Times New Roman" w:eastAsia="Times New Roman" w:hAnsi="Times New Roman" w:cs="Times New Roman"/>
          <w:sz w:val="28"/>
          <w:szCs w:val="28"/>
        </w:rPr>
        <w:t xml:space="preserve"> з Єдиного реєстру підприємств, щодо яких порушено провадження у справі про банкрутство. Інформаційна довідка генерується автоматично за даними Єдиного реєстру та повинна підтверджувати відсутність інформації за вказаним у запиті кодом ЄДРПОУ/ Номером та датою запису в ЄДР;</w:t>
      </w:r>
    </w:p>
    <w:p w14:paraId="0000004C" w14:textId="5B562B94" w:rsidR="00A11CD2" w:rsidRPr="0042334A" w:rsidRDefault="00663237"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6) довідку</w:t>
      </w:r>
      <w:r w:rsidR="00493BD9" w:rsidRPr="0042334A">
        <w:rPr>
          <w:rFonts w:ascii="Times New Roman" w:eastAsia="Times New Roman" w:hAnsi="Times New Roman" w:cs="Times New Roman"/>
          <w:sz w:val="28"/>
          <w:szCs w:val="28"/>
        </w:rPr>
        <w:t xml:space="preserve"> про відсутність заборгованості за </w:t>
      </w:r>
      <w:proofErr w:type="spellStart"/>
      <w:r w:rsidR="00493BD9" w:rsidRPr="0042334A">
        <w:rPr>
          <w:rFonts w:ascii="Times New Roman" w:eastAsia="Times New Roman" w:hAnsi="Times New Roman" w:cs="Times New Roman"/>
          <w:sz w:val="28"/>
          <w:szCs w:val="28"/>
        </w:rPr>
        <w:t>платежами</w:t>
      </w:r>
      <w:proofErr w:type="spellEnd"/>
      <w:r w:rsidR="00493BD9" w:rsidRPr="0042334A">
        <w:rPr>
          <w:rFonts w:ascii="Times New Roman" w:eastAsia="Times New Roman" w:hAnsi="Times New Roman" w:cs="Times New Roman"/>
          <w:sz w:val="28"/>
          <w:szCs w:val="28"/>
        </w:rPr>
        <w:t>, здійснення контролю за справлянням яких покладено на контролюючі органи, дійсну станом на момент подання заявки. Довідка надається за формою, визначеною Порядком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03 вересня 2018 року № 733, зареєстрованого в Міністерстві юстиції України 27 вересня 2018 р. за № 1102/32554.</w:t>
      </w:r>
    </w:p>
    <w:p w14:paraId="0000004D" w14:textId="2172F1BB"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7) для учасників Конкурсу </w:t>
      </w:r>
      <w:r w:rsidR="009A7128" w:rsidRPr="0042334A">
        <w:rPr>
          <w:rFonts w:ascii="Times New Roman" w:eastAsia="Times New Roman" w:hAnsi="Times New Roman" w:cs="Times New Roman"/>
          <w:sz w:val="28"/>
          <w:szCs w:val="28"/>
        </w:rPr>
        <w:t>–</w:t>
      </w:r>
      <w:r w:rsidRPr="0042334A">
        <w:rPr>
          <w:rFonts w:ascii="Times New Roman" w:eastAsia="Times New Roman" w:hAnsi="Times New Roman" w:cs="Times New Roman"/>
          <w:sz w:val="28"/>
          <w:szCs w:val="28"/>
        </w:rPr>
        <w:t xml:space="preserve"> суб'єктів підприємницької діяльності  (обов'язково), для інших учасників Конкурсу (за наявності): гарантійний лист на бланку від підприємства, установи, організації з підтвердженням свого наміру надати фінансову підтримку на виконання НТР на засадах співфінансування за встановленою формою згідно з додатком 2;</w:t>
      </w:r>
    </w:p>
    <w:p w14:paraId="0000004E" w14:textId="484FB3DC" w:rsidR="00A11CD2" w:rsidRPr="0042334A" w:rsidRDefault="00663237" w:rsidP="00F5518C">
      <w:pPr>
        <w:spacing w:line="240" w:lineRule="auto"/>
        <w:ind w:leftChars="0" w:left="1" w:firstLineChars="202" w:firstLine="566"/>
        <w:jc w:val="both"/>
        <w:rPr>
          <w:rFonts w:ascii="Times New Roman" w:eastAsia="Times New Roman" w:hAnsi="Times New Roman" w:cs="Times New Roman"/>
          <w:i/>
          <w:sz w:val="28"/>
          <w:szCs w:val="28"/>
        </w:rPr>
      </w:pPr>
      <w:r w:rsidRPr="0042334A">
        <w:rPr>
          <w:rFonts w:ascii="Times New Roman" w:eastAsia="Times New Roman" w:hAnsi="Times New Roman" w:cs="Times New Roman"/>
          <w:sz w:val="28"/>
          <w:szCs w:val="28"/>
        </w:rPr>
        <w:t>8) копію документа</w:t>
      </w:r>
      <w:r w:rsidR="00493BD9" w:rsidRPr="0042334A">
        <w:rPr>
          <w:rFonts w:ascii="Times New Roman" w:eastAsia="Times New Roman" w:hAnsi="Times New Roman" w:cs="Times New Roman"/>
          <w:sz w:val="28"/>
          <w:szCs w:val="28"/>
        </w:rPr>
        <w:t xml:space="preserve"> (у разі необхідності) , яким делеговано право накладання підпису електронних документів відповідній особі установи учасника Конкурсу (наказ установи учасника Конкурсу  про розподіл обов'язків або про делегування права підпису відповідній особі, довіреність на право підпису документів  тощо)</w:t>
      </w:r>
      <w:r w:rsidR="00493BD9" w:rsidRPr="0042334A">
        <w:rPr>
          <w:rFonts w:ascii="Times New Roman" w:eastAsia="Times New Roman" w:hAnsi="Times New Roman" w:cs="Times New Roman"/>
          <w:i/>
          <w:sz w:val="28"/>
          <w:szCs w:val="28"/>
        </w:rPr>
        <w:t xml:space="preserve"> . </w:t>
      </w:r>
    </w:p>
    <w:p w14:paraId="0000004F"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Згода виконавців (авторів) на участь у виконанні Розробки автоматично фіксується у Системі під час подання Заявки.</w:t>
      </w:r>
    </w:p>
    <w:p w14:paraId="00000050" w14:textId="265C65AE" w:rsidR="00A11CD2" w:rsidRPr="0042334A" w:rsidRDefault="00A11CD2" w:rsidP="00F5518C">
      <w:pPr>
        <w:spacing w:line="240" w:lineRule="auto"/>
        <w:ind w:left="1" w:hanging="3"/>
        <w:jc w:val="both"/>
        <w:rPr>
          <w:rFonts w:ascii="Times New Roman" w:eastAsia="Times New Roman" w:hAnsi="Times New Roman" w:cs="Times New Roman"/>
          <w:sz w:val="28"/>
          <w:szCs w:val="28"/>
        </w:rPr>
      </w:pPr>
    </w:p>
    <w:p w14:paraId="41B5804E" w14:textId="77777777" w:rsidR="004169E9" w:rsidRPr="0042334A" w:rsidRDefault="004169E9" w:rsidP="00F5518C">
      <w:pPr>
        <w:spacing w:line="240" w:lineRule="auto"/>
        <w:ind w:left="1" w:hanging="3"/>
        <w:jc w:val="both"/>
        <w:rPr>
          <w:rFonts w:ascii="Times New Roman" w:eastAsia="Times New Roman" w:hAnsi="Times New Roman" w:cs="Times New Roman"/>
          <w:sz w:val="28"/>
          <w:szCs w:val="28"/>
        </w:rPr>
      </w:pPr>
    </w:p>
    <w:p w14:paraId="00000052"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7. Строки та процедура розгляду Заявок</w:t>
      </w:r>
    </w:p>
    <w:p w14:paraId="00000053"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54" w14:textId="77777777" w:rsidR="00A11CD2" w:rsidRPr="0042334A" w:rsidRDefault="00493BD9" w:rsidP="00F5518C">
      <w:pPr>
        <w:shd w:val="clear" w:color="auto" w:fill="FFFFFF"/>
        <w:spacing w:line="240" w:lineRule="auto"/>
        <w:ind w:leftChars="0" w:left="1" w:right="10"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Відповідальна особа учасника Конкурсу може відкликати Заявку до закінчення кінцевого строку подання Заявок шляхом зміни статусу відповідної Заявки на статус “Доопрацювання”. </w:t>
      </w:r>
    </w:p>
    <w:p w14:paraId="00000055"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Документи учасника Конкурсу, що надійшли після кінцевого строку подання Заявок, не розглядаються.</w:t>
      </w:r>
    </w:p>
    <w:p w14:paraId="00000056" w14:textId="1A02615B"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Після закінчення строку пода</w:t>
      </w:r>
      <w:r w:rsidR="00663237" w:rsidRPr="0042334A">
        <w:rPr>
          <w:rFonts w:ascii="Times New Roman" w:eastAsia="Times New Roman" w:hAnsi="Times New Roman" w:cs="Times New Roman"/>
          <w:sz w:val="28"/>
          <w:szCs w:val="28"/>
        </w:rPr>
        <w:t>ння Заявок на участь у Конкурсі</w:t>
      </w:r>
      <w:r w:rsidRPr="0042334A">
        <w:rPr>
          <w:rFonts w:ascii="Times New Roman" w:eastAsia="Times New Roman" w:hAnsi="Times New Roman" w:cs="Times New Roman"/>
          <w:sz w:val="28"/>
          <w:szCs w:val="28"/>
        </w:rPr>
        <w:t xml:space="preserve"> заміна та перегляд поданих для участі у Конкурсі документів в Системі  не допускаються.</w:t>
      </w:r>
    </w:p>
    <w:p w14:paraId="00000057"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За результатами попереднього розгляду за формальними ознаками Заявки можуть повертатися на доопрацювання із зазначенням причини та переліку зауважень, які потребують доопрацювання.</w:t>
      </w:r>
    </w:p>
    <w:p w14:paraId="4F95CA8E" w14:textId="77777777" w:rsidR="00F5518C" w:rsidRPr="0042334A" w:rsidRDefault="00F5518C" w:rsidP="00F5518C">
      <w:pPr>
        <w:spacing w:line="240" w:lineRule="auto"/>
        <w:ind w:leftChars="0" w:left="1" w:firstLineChars="202" w:firstLine="577"/>
        <w:jc w:val="both"/>
        <w:rPr>
          <w:rFonts w:ascii="Times New Roman" w:eastAsia="Times New Roman" w:hAnsi="Times New Roman" w:cs="Times New Roman"/>
          <w:b/>
          <w:sz w:val="28"/>
          <w:szCs w:val="28"/>
        </w:rPr>
      </w:pPr>
    </w:p>
    <w:p w14:paraId="00000058" w14:textId="77777777" w:rsidR="00A11CD2" w:rsidRPr="0042334A" w:rsidRDefault="00493BD9" w:rsidP="00F5518C">
      <w:pPr>
        <w:spacing w:line="240" w:lineRule="auto"/>
        <w:ind w:leftChars="0" w:left="1" w:firstLineChars="202" w:firstLine="577"/>
        <w:jc w:val="both"/>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lastRenderedPageBreak/>
        <w:t>Підстави для повернення на доопрацювання Заявки за результатами попереднього розгляду за формальними ознаками:</w:t>
      </w:r>
    </w:p>
    <w:p w14:paraId="00000059"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подання учасником Конкурсу документів, що не у повній мірі відповідають встановленим цим Оголошенням вимогам;</w:t>
      </w:r>
    </w:p>
    <w:p w14:paraId="0000005A"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наявність помилок;</w:t>
      </w:r>
    </w:p>
    <w:p w14:paraId="0000005B"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наявність інформації, яка не має однозначного трактування та/або потребує уточнення.</w:t>
      </w:r>
    </w:p>
    <w:p w14:paraId="0000005C" w14:textId="6BFA0C2F" w:rsidR="00A11CD2" w:rsidRPr="0042334A" w:rsidRDefault="00493BD9" w:rsidP="00F5518C">
      <w:pPr>
        <w:shd w:val="clear" w:color="auto" w:fill="FFFFFF"/>
        <w:spacing w:line="240" w:lineRule="auto"/>
        <w:ind w:leftChars="0" w:left="1" w:right="10"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Учасник Конкурсу зобов'язаний доопрацювати Заявку протягом </w:t>
      </w:r>
      <w:r w:rsidR="004B5192" w:rsidRPr="0042334A">
        <w:rPr>
          <w:rFonts w:ascii="Times New Roman" w:eastAsia="Times New Roman" w:hAnsi="Times New Roman" w:cs="Times New Roman"/>
          <w:sz w:val="28"/>
          <w:szCs w:val="28"/>
        </w:rPr>
        <w:br/>
      </w:r>
      <w:r w:rsidRPr="0042334A">
        <w:rPr>
          <w:rFonts w:ascii="Times New Roman" w:eastAsia="Times New Roman" w:hAnsi="Times New Roman" w:cs="Times New Roman"/>
          <w:sz w:val="28"/>
          <w:szCs w:val="28"/>
        </w:rPr>
        <w:t>3 календарних днів з моменту надходження в Системі повідомлення про необхі</w:t>
      </w:r>
      <w:r w:rsidR="00663237" w:rsidRPr="0042334A">
        <w:rPr>
          <w:rFonts w:ascii="Times New Roman" w:eastAsia="Times New Roman" w:hAnsi="Times New Roman" w:cs="Times New Roman"/>
          <w:sz w:val="28"/>
          <w:szCs w:val="28"/>
        </w:rPr>
        <w:t>дність доопрацювання. У разі не</w:t>
      </w:r>
      <w:r w:rsidRPr="0042334A">
        <w:rPr>
          <w:rFonts w:ascii="Times New Roman" w:eastAsia="Times New Roman" w:hAnsi="Times New Roman" w:cs="Times New Roman"/>
          <w:sz w:val="28"/>
          <w:szCs w:val="28"/>
        </w:rPr>
        <w:t>внесення змі</w:t>
      </w:r>
      <w:r w:rsidR="00663237" w:rsidRPr="0042334A">
        <w:rPr>
          <w:rFonts w:ascii="Times New Roman" w:eastAsia="Times New Roman" w:hAnsi="Times New Roman" w:cs="Times New Roman"/>
          <w:sz w:val="28"/>
          <w:szCs w:val="28"/>
        </w:rPr>
        <w:t>н протягом встановленого строку</w:t>
      </w:r>
      <w:r w:rsidRPr="0042334A">
        <w:rPr>
          <w:rFonts w:ascii="Times New Roman" w:eastAsia="Times New Roman" w:hAnsi="Times New Roman" w:cs="Times New Roman"/>
          <w:sz w:val="28"/>
          <w:szCs w:val="28"/>
        </w:rPr>
        <w:t xml:space="preserve"> або у випадку по</w:t>
      </w:r>
      <w:r w:rsidR="00663237" w:rsidRPr="0042334A">
        <w:rPr>
          <w:rFonts w:ascii="Times New Roman" w:eastAsia="Times New Roman" w:hAnsi="Times New Roman" w:cs="Times New Roman"/>
          <w:sz w:val="28"/>
          <w:szCs w:val="28"/>
        </w:rPr>
        <w:t>вторного внесення недостовірних чи некоректних даних</w:t>
      </w:r>
      <w:r w:rsidRPr="0042334A">
        <w:rPr>
          <w:rFonts w:ascii="Times New Roman" w:eastAsia="Times New Roman" w:hAnsi="Times New Roman" w:cs="Times New Roman"/>
          <w:sz w:val="28"/>
          <w:szCs w:val="28"/>
        </w:rPr>
        <w:t xml:space="preserve"> Заявка вважається відхиленою.</w:t>
      </w:r>
    </w:p>
    <w:p w14:paraId="0000005D" w14:textId="6871865A" w:rsidR="00A11CD2" w:rsidRPr="0042334A" w:rsidRDefault="00493BD9" w:rsidP="00F5518C">
      <w:pPr>
        <w:shd w:val="clear" w:color="auto" w:fill="FFFFFF"/>
        <w:spacing w:line="240" w:lineRule="auto"/>
        <w:ind w:leftChars="0" w:left="1" w:right="10"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Повідомлення про необхідність доопрацювання в Системі повинні над</w:t>
      </w:r>
      <w:r w:rsidR="004B5192" w:rsidRPr="0042334A">
        <w:rPr>
          <w:rFonts w:ascii="Times New Roman" w:eastAsia="Times New Roman" w:hAnsi="Times New Roman" w:cs="Times New Roman"/>
          <w:sz w:val="28"/>
          <w:szCs w:val="28"/>
        </w:rPr>
        <w:t xml:space="preserve">ійти не пізніше 10 календарних </w:t>
      </w:r>
      <w:r w:rsidRPr="0042334A">
        <w:rPr>
          <w:rFonts w:ascii="Times New Roman" w:eastAsia="Times New Roman" w:hAnsi="Times New Roman" w:cs="Times New Roman"/>
          <w:sz w:val="28"/>
          <w:szCs w:val="28"/>
        </w:rPr>
        <w:t>днів після завершення строку подання Заявок на участь у Конкурсі.</w:t>
      </w:r>
    </w:p>
    <w:p w14:paraId="51714F65" w14:textId="77777777" w:rsidR="00F5518C" w:rsidRPr="0042334A" w:rsidRDefault="00F5518C" w:rsidP="00F5518C">
      <w:pPr>
        <w:shd w:val="clear" w:color="auto" w:fill="FFFFFF"/>
        <w:spacing w:line="240" w:lineRule="auto"/>
        <w:ind w:leftChars="0" w:left="0" w:right="10" w:firstLineChars="0" w:firstLine="0"/>
        <w:jc w:val="both"/>
        <w:rPr>
          <w:rFonts w:ascii="Times New Roman" w:eastAsia="Times New Roman" w:hAnsi="Times New Roman" w:cs="Times New Roman"/>
          <w:sz w:val="28"/>
          <w:szCs w:val="28"/>
        </w:rPr>
      </w:pPr>
    </w:p>
    <w:p w14:paraId="0000005E" w14:textId="77777777" w:rsidR="00A11CD2" w:rsidRPr="0042334A" w:rsidRDefault="00493BD9" w:rsidP="00F5518C">
      <w:pPr>
        <w:spacing w:line="240" w:lineRule="auto"/>
        <w:ind w:leftChars="0" w:left="1" w:firstLineChars="202" w:firstLine="577"/>
        <w:jc w:val="both"/>
        <w:rPr>
          <w:rFonts w:ascii="Times New Roman" w:eastAsia="Times New Roman" w:hAnsi="Times New Roman" w:cs="Times New Roman"/>
          <w:strike/>
          <w:sz w:val="28"/>
          <w:szCs w:val="28"/>
        </w:rPr>
      </w:pPr>
      <w:r w:rsidRPr="0042334A">
        <w:rPr>
          <w:rFonts w:ascii="Times New Roman" w:eastAsia="Times New Roman" w:hAnsi="Times New Roman" w:cs="Times New Roman"/>
          <w:b/>
          <w:sz w:val="28"/>
          <w:szCs w:val="28"/>
        </w:rPr>
        <w:t>Підстави для відхилення Заявки за результатами розгляду:</w:t>
      </w:r>
    </w:p>
    <w:p w14:paraId="0000005F"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порушення строків подачі Заявки;</w:t>
      </w:r>
    </w:p>
    <w:p w14:paraId="00000060"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невідповідність поданих документів вимогам Конкурсу;</w:t>
      </w:r>
    </w:p>
    <w:p w14:paraId="00000061"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подання учасником Конкурсу пакета документів не в повному обсязі;</w:t>
      </w:r>
    </w:p>
    <w:p w14:paraId="00000062"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надання недостовірних відомостей у поданих учасником Конкурсу документах;</w:t>
      </w:r>
    </w:p>
    <w:p w14:paraId="00000063" w14:textId="1155A24D" w:rsidR="00A11CD2" w:rsidRPr="0042334A" w:rsidRDefault="00663237"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не</w:t>
      </w:r>
      <w:r w:rsidR="00493BD9" w:rsidRPr="0042334A">
        <w:rPr>
          <w:rFonts w:ascii="Times New Roman" w:eastAsia="Times New Roman" w:hAnsi="Times New Roman" w:cs="Times New Roman"/>
          <w:sz w:val="28"/>
          <w:szCs w:val="28"/>
        </w:rPr>
        <w:t>врахування зауважень, які були надані на стадії повернення Заявки на доопрацювання,  при повторній подачі Заявки.</w:t>
      </w:r>
    </w:p>
    <w:p w14:paraId="7FD22E97" w14:textId="77777777" w:rsidR="004169E9" w:rsidRPr="0042334A" w:rsidRDefault="004169E9" w:rsidP="00F5518C">
      <w:pPr>
        <w:spacing w:line="240" w:lineRule="auto"/>
        <w:ind w:leftChars="0" w:left="1" w:firstLineChars="202" w:firstLine="566"/>
        <w:jc w:val="both"/>
        <w:rPr>
          <w:rFonts w:ascii="Times New Roman" w:eastAsia="Times New Roman" w:hAnsi="Times New Roman" w:cs="Times New Roman"/>
          <w:sz w:val="28"/>
          <w:szCs w:val="28"/>
        </w:rPr>
      </w:pPr>
    </w:p>
    <w:p w14:paraId="00000064" w14:textId="77777777" w:rsidR="00A11CD2" w:rsidRPr="0042334A" w:rsidRDefault="00493BD9" w:rsidP="00F5518C">
      <w:pPr>
        <w:spacing w:line="240" w:lineRule="auto"/>
        <w:ind w:leftChars="0" w:left="1" w:firstLineChars="202" w:firstLine="577"/>
        <w:jc w:val="both"/>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Строк розгляду Заявок, поданих на участь у Конкурсі,  становить не більше 60 календарних днів з дати закінчення строку подання Заявок до МОН.</w:t>
      </w:r>
    </w:p>
    <w:p w14:paraId="00000065"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Після закінчення строку подання Заявок на участь у Конкурсі та процедури доопрацювання за результатами їх розгляду в Системі Заявки можуть бути відхилені із зазначенням причини.</w:t>
      </w:r>
    </w:p>
    <w:p w14:paraId="00000066"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Заявки, відхилені за результатами розгляду, для проведення наукової і науково-технічної експертизи не передаються.</w:t>
      </w:r>
    </w:p>
    <w:p w14:paraId="00000067" w14:textId="06FAF577" w:rsidR="00A11CD2" w:rsidRPr="0042334A" w:rsidRDefault="00A11CD2" w:rsidP="00F5518C">
      <w:pPr>
        <w:spacing w:line="240" w:lineRule="auto"/>
        <w:ind w:left="1" w:hanging="3"/>
        <w:jc w:val="both"/>
        <w:rPr>
          <w:rFonts w:ascii="Times New Roman" w:eastAsia="Times New Roman" w:hAnsi="Times New Roman" w:cs="Times New Roman"/>
          <w:sz w:val="28"/>
          <w:szCs w:val="28"/>
        </w:rPr>
      </w:pPr>
    </w:p>
    <w:p w14:paraId="64A78E93" w14:textId="77777777" w:rsidR="004169E9" w:rsidRPr="0042334A" w:rsidRDefault="004169E9" w:rsidP="00F5518C">
      <w:pPr>
        <w:spacing w:line="240" w:lineRule="auto"/>
        <w:ind w:left="1" w:hanging="3"/>
        <w:jc w:val="both"/>
        <w:rPr>
          <w:rFonts w:ascii="Times New Roman" w:eastAsia="Times New Roman" w:hAnsi="Times New Roman" w:cs="Times New Roman"/>
          <w:sz w:val="28"/>
          <w:szCs w:val="28"/>
        </w:rPr>
      </w:pPr>
    </w:p>
    <w:p w14:paraId="00000068"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8. </w:t>
      </w:r>
      <w:proofErr w:type="spellStart"/>
      <w:r w:rsidRPr="0042334A">
        <w:rPr>
          <w:rFonts w:ascii="Times New Roman" w:eastAsia="Times New Roman" w:hAnsi="Times New Roman" w:cs="Times New Roman"/>
          <w:b/>
          <w:sz w:val="28"/>
          <w:szCs w:val="28"/>
        </w:rPr>
        <w:t>Інформацiя</w:t>
      </w:r>
      <w:proofErr w:type="spellEnd"/>
      <w:r w:rsidRPr="0042334A">
        <w:rPr>
          <w:rFonts w:ascii="Times New Roman" w:eastAsia="Times New Roman" w:hAnsi="Times New Roman" w:cs="Times New Roman"/>
          <w:b/>
          <w:sz w:val="28"/>
          <w:szCs w:val="28"/>
        </w:rPr>
        <w:t xml:space="preserve"> про порядок та </w:t>
      </w:r>
      <w:proofErr w:type="spellStart"/>
      <w:r w:rsidRPr="0042334A">
        <w:rPr>
          <w:rFonts w:ascii="Times New Roman" w:eastAsia="Times New Roman" w:hAnsi="Times New Roman" w:cs="Times New Roman"/>
          <w:b/>
          <w:sz w:val="28"/>
          <w:szCs w:val="28"/>
        </w:rPr>
        <w:t>основнi</w:t>
      </w:r>
      <w:proofErr w:type="spellEnd"/>
      <w:r w:rsidRPr="0042334A">
        <w:rPr>
          <w:rFonts w:ascii="Times New Roman" w:eastAsia="Times New Roman" w:hAnsi="Times New Roman" w:cs="Times New Roman"/>
          <w:b/>
          <w:sz w:val="28"/>
          <w:szCs w:val="28"/>
        </w:rPr>
        <w:t xml:space="preserve"> </w:t>
      </w:r>
      <w:proofErr w:type="spellStart"/>
      <w:r w:rsidRPr="0042334A">
        <w:rPr>
          <w:rFonts w:ascii="Times New Roman" w:eastAsia="Times New Roman" w:hAnsi="Times New Roman" w:cs="Times New Roman"/>
          <w:b/>
          <w:sz w:val="28"/>
          <w:szCs w:val="28"/>
        </w:rPr>
        <w:t>критерiїв</w:t>
      </w:r>
      <w:proofErr w:type="spellEnd"/>
      <w:r w:rsidRPr="0042334A">
        <w:rPr>
          <w:rFonts w:ascii="Times New Roman" w:eastAsia="Times New Roman" w:hAnsi="Times New Roman" w:cs="Times New Roman"/>
          <w:b/>
          <w:sz w:val="28"/>
          <w:szCs w:val="28"/>
        </w:rPr>
        <w:t xml:space="preserve"> </w:t>
      </w:r>
      <w:proofErr w:type="spellStart"/>
      <w:r w:rsidRPr="0042334A">
        <w:rPr>
          <w:rFonts w:ascii="Times New Roman" w:eastAsia="Times New Roman" w:hAnsi="Times New Roman" w:cs="Times New Roman"/>
          <w:b/>
          <w:sz w:val="28"/>
          <w:szCs w:val="28"/>
        </w:rPr>
        <w:t>оцiнювання</w:t>
      </w:r>
      <w:proofErr w:type="spellEnd"/>
      <w:r w:rsidRPr="0042334A">
        <w:rPr>
          <w:rFonts w:ascii="Times New Roman" w:eastAsia="Times New Roman" w:hAnsi="Times New Roman" w:cs="Times New Roman"/>
          <w:b/>
          <w:sz w:val="28"/>
          <w:szCs w:val="28"/>
        </w:rPr>
        <w:t xml:space="preserve"> Заявок</w:t>
      </w:r>
    </w:p>
    <w:p w14:paraId="00000069" w14:textId="77777777" w:rsidR="00A11CD2" w:rsidRPr="0042334A" w:rsidRDefault="00A11CD2" w:rsidP="00F5518C">
      <w:pPr>
        <w:spacing w:line="240" w:lineRule="auto"/>
        <w:ind w:left="1" w:hanging="3"/>
        <w:jc w:val="both"/>
        <w:rPr>
          <w:rFonts w:ascii="Times New Roman" w:eastAsia="Times New Roman" w:hAnsi="Times New Roman" w:cs="Times New Roman"/>
          <w:sz w:val="28"/>
          <w:szCs w:val="28"/>
        </w:rPr>
      </w:pPr>
    </w:p>
    <w:p w14:paraId="0000006A"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Конкурсний відбір Розробок здійснюється за результатами наукової і науково-технічної експертизи за такими критеріями:</w:t>
      </w:r>
    </w:p>
    <w:p w14:paraId="0000006B"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спрямованість на отримання науково-технічного (прикладного) результату, доведеного до стадії практичного використання;</w:t>
      </w:r>
    </w:p>
    <w:p w14:paraId="0000006C"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відповідність запланованого науково-технічного (прикладного) результату пріоритетним державним потребам для забезпечення розвитку економіки, суспільства, зміцнення національної безпеки на основі використання наукових та науково-технічних досягнень, у тому числі шляхом розроблення технологій подвійного призначення;</w:t>
      </w:r>
    </w:p>
    <w:p w14:paraId="0000006D"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lastRenderedPageBreak/>
        <w:t>відповідність основним очікуваним характеристикам та вимогам до  науково-технічної продукції;</w:t>
      </w:r>
    </w:p>
    <w:p w14:paraId="0000006E"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якість та доцільність запропонованого детального опису етапів Розробки;</w:t>
      </w:r>
    </w:p>
    <w:p w14:paraId="0000006F"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спроможність авторського колективу до виконання Розробки;</w:t>
      </w:r>
    </w:p>
    <w:p w14:paraId="00000070"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наявність матеріально-технічної бази, необхідної для виконання Розробки, з урахуванням </w:t>
      </w:r>
      <w:proofErr w:type="spellStart"/>
      <w:r w:rsidRPr="0042334A">
        <w:rPr>
          <w:rFonts w:ascii="Times New Roman" w:eastAsia="Times New Roman" w:hAnsi="Times New Roman" w:cs="Times New Roman"/>
          <w:sz w:val="28"/>
          <w:szCs w:val="28"/>
        </w:rPr>
        <w:t>спецустаткування</w:t>
      </w:r>
      <w:proofErr w:type="spellEnd"/>
      <w:r w:rsidRPr="0042334A">
        <w:rPr>
          <w:rFonts w:ascii="Times New Roman" w:eastAsia="Times New Roman" w:hAnsi="Times New Roman" w:cs="Times New Roman"/>
          <w:sz w:val="28"/>
          <w:szCs w:val="28"/>
        </w:rPr>
        <w:t>, що планується придбати за рахунок коштів державного бюджету;</w:t>
      </w:r>
    </w:p>
    <w:p w14:paraId="00000071"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наукова новизна Розробки та практична цінність науково-технічної продукції, яку буде створено в результаті виконання Розробки.</w:t>
      </w:r>
    </w:p>
    <w:p w14:paraId="00000072"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b/>
          <w:sz w:val="28"/>
          <w:szCs w:val="28"/>
        </w:rPr>
      </w:pPr>
      <w:r w:rsidRPr="0042334A">
        <w:rPr>
          <w:rFonts w:ascii="Times New Roman" w:eastAsia="Times New Roman" w:hAnsi="Times New Roman" w:cs="Times New Roman"/>
          <w:sz w:val="28"/>
          <w:szCs w:val="28"/>
        </w:rPr>
        <w:t>Заявки, що містять державну таємницю, до розгляду не приймаються</w:t>
      </w:r>
      <w:r w:rsidRPr="0042334A">
        <w:rPr>
          <w:rFonts w:ascii="Times New Roman" w:eastAsia="Times New Roman" w:hAnsi="Times New Roman" w:cs="Times New Roman"/>
          <w:b/>
          <w:sz w:val="28"/>
          <w:szCs w:val="28"/>
        </w:rPr>
        <w:t>.</w:t>
      </w:r>
    </w:p>
    <w:p w14:paraId="00000073"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Науково-експертне забезпечення Конкурсу здійснюють Науково-технічна рада Міністерства освіти і науки України з питань формування та виконання державного замовлення на науково-технічну продукцію (далі – Рада) та секції Ради за пріоритетними напрямами розвитку науки і техніки (далі – Секції).</w:t>
      </w:r>
    </w:p>
    <w:p w14:paraId="00000074"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Строк проведення наукової і науково-технічної експертизи не може бути більше 60 календарних днів з дня завершення строку подання Заявок до МОН.</w:t>
      </w:r>
    </w:p>
    <w:p w14:paraId="00000075"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Заявки, які отримали підтвердження від Системи, проходять наукову і науково-технічну експертизу відповідно до </w:t>
      </w:r>
      <w:hyperlink r:id="rId10">
        <w:r w:rsidRPr="0042334A">
          <w:rPr>
            <w:rFonts w:ascii="Times New Roman" w:eastAsia="Times New Roman" w:hAnsi="Times New Roman" w:cs="Times New Roman"/>
            <w:sz w:val="28"/>
            <w:szCs w:val="28"/>
          </w:rPr>
          <w:t>Закону України</w:t>
        </w:r>
      </w:hyperlink>
      <w:r w:rsidRPr="0042334A">
        <w:rPr>
          <w:rFonts w:ascii="Times New Roman" w:eastAsia="Times New Roman" w:hAnsi="Times New Roman" w:cs="Times New Roman"/>
          <w:sz w:val="28"/>
          <w:szCs w:val="28"/>
        </w:rPr>
        <w:t xml:space="preserve"> “Про наукову і науково-технічну експертизу”. </w:t>
      </w:r>
    </w:p>
    <w:p w14:paraId="00000076"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Оцінювання Заявок здійснюється за результатами </w:t>
      </w:r>
      <w:proofErr w:type="spellStart"/>
      <w:r w:rsidRPr="0042334A">
        <w:rPr>
          <w:rFonts w:ascii="Times New Roman" w:eastAsia="Times New Roman" w:hAnsi="Times New Roman" w:cs="Times New Roman"/>
          <w:sz w:val="28"/>
          <w:szCs w:val="28"/>
        </w:rPr>
        <w:t>трирівневої</w:t>
      </w:r>
      <w:proofErr w:type="spellEnd"/>
      <w:r w:rsidRPr="0042334A">
        <w:rPr>
          <w:rFonts w:ascii="Times New Roman" w:eastAsia="Times New Roman" w:hAnsi="Times New Roman" w:cs="Times New Roman"/>
          <w:sz w:val="28"/>
          <w:szCs w:val="28"/>
        </w:rPr>
        <w:t xml:space="preserve"> експертизи відповідно до </w:t>
      </w:r>
      <w:hyperlink r:id="rId11">
        <w:r w:rsidRPr="0042334A">
          <w:rPr>
            <w:rFonts w:ascii="Times New Roman" w:eastAsia="Times New Roman" w:hAnsi="Times New Roman" w:cs="Times New Roman"/>
            <w:sz w:val="28"/>
            <w:szCs w:val="28"/>
          </w:rPr>
          <w:t>Закону України</w:t>
        </w:r>
      </w:hyperlink>
      <w:r w:rsidRPr="0042334A">
        <w:rPr>
          <w:rFonts w:ascii="Times New Roman" w:eastAsia="Times New Roman" w:hAnsi="Times New Roman" w:cs="Times New Roman"/>
          <w:sz w:val="28"/>
          <w:szCs w:val="28"/>
        </w:rPr>
        <w:t xml:space="preserve"> “Про наукову і науково-технічну експертизу”, яка включає:</w:t>
      </w:r>
    </w:p>
    <w:p w14:paraId="00000077" w14:textId="77777777" w:rsidR="00A11CD2" w:rsidRPr="0042334A" w:rsidRDefault="00493BD9" w:rsidP="00F5518C">
      <w:pPr>
        <w:numPr>
          <w:ilvl w:val="0"/>
          <w:numId w:val="2"/>
        </w:num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наукову і науково-технічну експертизу, яка здійснюється в Системі;</w:t>
      </w:r>
    </w:p>
    <w:p w14:paraId="00000078" w14:textId="77777777" w:rsidR="00A11CD2" w:rsidRPr="0042334A" w:rsidRDefault="00493BD9" w:rsidP="00F5518C">
      <w:pPr>
        <w:numPr>
          <w:ilvl w:val="0"/>
          <w:numId w:val="2"/>
        </w:num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розгляд Заявок з урахуванням результатів їх наукової і науково-технічної експертизи на розширених засіданнях Секцій Ради із залученням представників міністерств, інших центральних органів виконавчої влади, громадських організацій, представників реального сектору економіки; </w:t>
      </w:r>
    </w:p>
    <w:p w14:paraId="00000079" w14:textId="76106FB2" w:rsidR="00A11CD2" w:rsidRPr="0042334A" w:rsidRDefault="00493BD9" w:rsidP="00F5518C">
      <w:pPr>
        <w:numPr>
          <w:ilvl w:val="0"/>
          <w:numId w:val="2"/>
        </w:num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розгляд Заявок Радою, як</w:t>
      </w:r>
      <w:r w:rsidR="00663237" w:rsidRPr="0042334A">
        <w:rPr>
          <w:rFonts w:ascii="Times New Roman" w:eastAsia="Times New Roman" w:hAnsi="Times New Roman" w:cs="Times New Roman"/>
          <w:sz w:val="28"/>
          <w:szCs w:val="28"/>
        </w:rPr>
        <w:t>а здійснює аналіз роботи Секцій</w:t>
      </w:r>
      <w:r w:rsidRPr="0042334A">
        <w:rPr>
          <w:rFonts w:ascii="Times New Roman" w:eastAsia="Times New Roman" w:hAnsi="Times New Roman" w:cs="Times New Roman"/>
          <w:sz w:val="28"/>
          <w:szCs w:val="28"/>
        </w:rPr>
        <w:t xml:space="preserve"> та формування пропозицій щодо державного замовлення на науково-технічні (експериментальні) розробки та науково-технічну продукцію у вигляді переліку найважливіших науково-технічних (експериментальних) розробок із зазначенням орієнтовного обсягу фінансування кожної Розробки в розрізі років виконання, здійснюється на засіданні Ради.</w:t>
      </w:r>
    </w:p>
    <w:p w14:paraId="0000007A"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Розгляд Заявок з урахуванням результатів їх наукової і науково-технічної експертизи здійснюється на розширених засіданнях Секцій Ради за кожним пріоритетним напрямом розвитку науки і техніки окремо.</w:t>
      </w:r>
    </w:p>
    <w:p w14:paraId="0000007B"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До розширеного засідання Секцій Ради (</w:t>
      </w:r>
      <w:proofErr w:type="spellStart"/>
      <w:r w:rsidRPr="0042334A">
        <w:rPr>
          <w:rFonts w:ascii="Times New Roman" w:eastAsia="Times New Roman" w:hAnsi="Times New Roman" w:cs="Times New Roman"/>
          <w:sz w:val="28"/>
          <w:szCs w:val="28"/>
        </w:rPr>
        <w:t>пітчингу</w:t>
      </w:r>
      <w:proofErr w:type="spellEnd"/>
      <w:r w:rsidRPr="0042334A">
        <w:rPr>
          <w:rFonts w:ascii="Times New Roman" w:eastAsia="Times New Roman" w:hAnsi="Times New Roman" w:cs="Times New Roman"/>
          <w:sz w:val="28"/>
          <w:szCs w:val="28"/>
        </w:rPr>
        <w:t>) у разі необхідності можуть залучатися:</w:t>
      </w:r>
    </w:p>
    <w:p w14:paraId="0000007C"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наукові керівники Розробки або члени авторського колективу (за дорученням наукового керівника Розробки) для представлення власних розробок, без права голосу;</w:t>
      </w:r>
    </w:p>
    <w:p w14:paraId="0000007D"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куратори Розробок – особи, уповноважені представляти інтереси міністерств, інших центральних органів виконавчої влади під час формування та виконання державного замовлення на найважливіші науково-технічні (експериментальні) розробки та науково-технічну продукцію, без права голосу;</w:t>
      </w:r>
    </w:p>
    <w:p w14:paraId="0000007E"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lastRenderedPageBreak/>
        <w:t>представники реального сектору економіки, підприємств, установ та організацій, незалежно від форм власності, закладів вищої освіти,  громадських організацій (за згодою),  без права голосу.</w:t>
      </w:r>
    </w:p>
    <w:p w14:paraId="0000007F"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За результатами розгляду Заявок на розширених засіданнях Секцій Ради та за підсумками </w:t>
      </w:r>
      <w:proofErr w:type="spellStart"/>
      <w:r w:rsidRPr="0042334A">
        <w:rPr>
          <w:rFonts w:ascii="Times New Roman" w:eastAsia="Times New Roman" w:hAnsi="Times New Roman" w:cs="Times New Roman"/>
          <w:sz w:val="28"/>
          <w:szCs w:val="28"/>
        </w:rPr>
        <w:t>пітчингу</w:t>
      </w:r>
      <w:proofErr w:type="spellEnd"/>
      <w:r w:rsidRPr="0042334A">
        <w:rPr>
          <w:rFonts w:ascii="Times New Roman" w:eastAsia="Times New Roman" w:hAnsi="Times New Roman" w:cs="Times New Roman"/>
          <w:sz w:val="28"/>
          <w:szCs w:val="28"/>
        </w:rPr>
        <w:t xml:space="preserve"> складається протокол з пропозиціями щодо переліку Розробок, рекомендованих Секцією для фінансування та орієнтовними обсягами фінансування по кожній Розробці у вигляді рейтингового списку.</w:t>
      </w:r>
    </w:p>
    <w:p w14:paraId="00000080" w14:textId="4AE069BF" w:rsidR="00A11CD2" w:rsidRPr="0042334A" w:rsidRDefault="00A11CD2" w:rsidP="00F5518C">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1" w:right="226" w:hanging="3"/>
        <w:jc w:val="both"/>
        <w:rPr>
          <w:rFonts w:ascii="Times New Roman" w:eastAsia="Times New Roman" w:hAnsi="Times New Roman" w:cs="Times New Roman"/>
          <w:sz w:val="28"/>
          <w:szCs w:val="28"/>
        </w:rPr>
      </w:pPr>
    </w:p>
    <w:p w14:paraId="40C7A78C" w14:textId="77777777" w:rsidR="00990B6B" w:rsidRPr="0042334A" w:rsidRDefault="00990B6B" w:rsidP="00F5518C">
      <w:pPr>
        <w:spacing w:line="240" w:lineRule="auto"/>
        <w:ind w:left="1" w:hanging="3"/>
        <w:jc w:val="center"/>
        <w:rPr>
          <w:rFonts w:ascii="Times New Roman" w:eastAsia="Times New Roman" w:hAnsi="Times New Roman" w:cs="Times New Roman"/>
          <w:b/>
          <w:sz w:val="28"/>
          <w:szCs w:val="28"/>
        </w:rPr>
      </w:pPr>
    </w:p>
    <w:p w14:paraId="00000081" w14:textId="317DC3A7" w:rsidR="00A11CD2" w:rsidRPr="0042334A" w:rsidRDefault="00493BD9" w:rsidP="00F5518C">
      <w:pPr>
        <w:spacing w:line="240" w:lineRule="auto"/>
        <w:ind w:left="1" w:hanging="3"/>
        <w:jc w:val="center"/>
        <w:rPr>
          <w:rFonts w:ascii="Times New Roman" w:eastAsia="Times New Roman" w:hAnsi="Times New Roman" w:cs="Times New Roman"/>
          <w:sz w:val="28"/>
          <w:szCs w:val="28"/>
        </w:rPr>
      </w:pPr>
      <w:r w:rsidRPr="0042334A">
        <w:rPr>
          <w:rFonts w:ascii="Times New Roman" w:eastAsia="Times New Roman" w:hAnsi="Times New Roman" w:cs="Times New Roman"/>
          <w:b/>
          <w:sz w:val="28"/>
          <w:szCs w:val="28"/>
        </w:rPr>
        <w:t xml:space="preserve">9. </w:t>
      </w:r>
      <w:proofErr w:type="spellStart"/>
      <w:r w:rsidRPr="0042334A">
        <w:rPr>
          <w:rFonts w:ascii="Times New Roman" w:eastAsia="Times New Roman" w:hAnsi="Times New Roman" w:cs="Times New Roman"/>
          <w:b/>
          <w:sz w:val="28"/>
          <w:szCs w:val="28"/>
        </w:rPr>
        <w:t>Пiдбиття</w:t>
      </w:r>
      <w:proofErr w:type="spellEnd"/>
      <w:r w:rsidRPr="0042334A">
        <w:rPr>
          <w:rFonts w:ascii="Times New Roman" w:eastAsia="Times New Roman" w:hAnsi="Times New Roman" w:cs="Times New Roman"/>
          <w:b/>
          <w:sz w:val="28"/>
          <w:szCs w:val="28"/>
        </w:rPr>
        <w:t xml:space="preserve"> </w:t>
      </w:r>
      <w:proofErr w:type="spellStart"/>
      <w:r w:rsidRPr="0042334A">
        <w:rPr>
          <w:rFonts w:ascii="Times New Roman" w:eastAsia="Times New Roman" w:hAnsi="Times New Roman" w:cs="Times New Roman"/>
          <w:b/>
          <w:sz w:val="28"/>
          <w:szCs w:val="28"/>
        </w:rPr>
        <w:t>пiдсумків</w:t>
      </w:r>
      <w:proofErr w:type="spellEnd"/>
      <w:r w:rsidRPr="0042334A">
        <w:rPr>
          <w:rFonts w:ascii="Times New Roman" w:eastAsia="Times New Roman" w:hAnsi="Times New Roman" w:cs="Times New Roman"/>
          <w:b/>
          <w:sz w:val="28"/>
          <w:szCs w:val="28"/>
        </w:rPr>
        <w:t xml:space="preserve"> Конкурсу</w:t>
      </w:r>
    </w:p>
    <w:p w14:paraId="00000082" w14:textId="77777777" w:rsidR="00A11CD2" w:rsidRPr="0042334A" w:rsidRDefault="00A11CD2" w:rsidP="00F5518C">
      <w:pPr>
        <w:spacing w:line="240" w:lineRule="auto"/>
        <w:ind w:left="1" w:hanging="3"/>
        <w:jc w:val="both"/>
        <w:rPr>
          <w:rFonts w:ascii="Times New Roman" w:eastAsia="Times New Roman" w:hAnsi="Times New Roman" w:cs="Times New Roman"/>
          <w:strike/>
          <w:sz w:val="28"/>
          <w:szCs w:val="28"/>
          <w:shd w:val="clear" w:color="auto" w:fill="B7B7B7"/>
        </w:rPr>
      </w:pPr>
    </w:p>
    <w:p w14:paraId="00000083"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Рішення Ради вводиться в дію нормативно-правовим актом в установленому законодавством порядку.</w:t>
      </w:r>
    </w:p>
    <w:p w14:paraId="00000084" w14:textId="77777777" w:rsidR="00A11CD2" w:rsidRPr="0042334A" w:rsidRDefault="00493BD9" w:rsidP="00F5518C">
      <w:pPr>
        <w:pBdr>
          <w:top w:val="none" w:sz="0" w:space="0" w:color="000000"/>
          <w:left w:val="none" w:sz="0" w:space="0" w:color="000000"/>
          <w:bottom w:val="none" w:sz="0" w:space="0" w:color="000000"/>
          <w:right w:val="none" w:sz="0" w:space="0" w:color="000000"/>
          <w:between w:val="none" w:sz="0" w:space="0" w:color="000000"/>
        </w:pBdr>
        <w:tabs>
          <w:tab w:val="left" w:pos="8700"/>
        </w:tabs>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Результати Конкурсу Розробок розміщуються на офіційному </w:t>
      </w:r>
      <w:proofErr w:type="spellStart"/>
      <w:r w:rsidRPr="0042334A">
        <w:rPr>
          <w:rFonts w:ascii="Times New Roman" w:eastAsia="Times New Roman" w:hAnsi="Times New Roman" w:cs="Times New Roman"/>
          <w:sz w:val="28"/>
          <w:szCs w:val="28"/>
        </w:rPr>
        <w:t>вебсайті</w:t>
      </w:r>
      <w:proofErr w:type="spellEnd"/>
      <w:r w:rsidRPr="0042334A">
        <w:rPr>
          <w:rFonts w:ascii="Times New Roman" w:eastAsia="Times New Roman" w:hAnsi="Times New Roman" w:cs="Times New Roman"/>
          <w:sz w:val="28"/>
          <w:szCs w:val="28"/>
        </w:rPr>
        <w:t xml:space="preserve"> МОН та у Системі протягом 10 календарних днів після підбиття підсумків такого Конкурсу.</w:t>
      </w:r>
    </w:p>
    <w:p w14:paraId="00000085" w14:textId="0FC98CB5"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4227C662" w14:textId="77777777" w:rsidR="004169E9" w:rsidRPr="0042334A" w:rsidRDefault="004169E9" w:rsidP="00F5518C">
      <w:pPr>
        <w:spacing w:line="240" w:lineRule="auto"/>
        <w:ind w:left="1" w:hanging="3"/>
        <w:jc w:val="center"/>
        <w:rPr>
          <w:rFonts w:ascii="Times New Roman" w:eastAsia="Times New Roman" w:hAnsi="Times New Roman" w:cs="Times New Roman"/>
          <w:b/>
          <w:sz w:val="28"/>
          <w:szCs w:val="28"/>
        </w:rPr>
      </w:pPr>
    </w:p>
    <w:p w14:paraId="00000086"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10. Інші обов'язкові умови Конкурсу</w:t>
      </w:r>
    </w:p>
    <w:p w14:paraId="00000087" w14:textId="77777777" w:rsidR="00A11CD2" w:rsidRPr="0042334A" w:rsidRDefault="00A11CD2" w:rsidP="00F5518C">
      <w:pPr>
        <w:spacing w:line="240" w:lineRule="auto"/>
        <w:ind w:left="1" w:hanging="3"/>
        <w:jc w:val="center"/>
        <w:rPr>
          <w:rFonts w:ascii="Times New Roman" w:eastAsia="Times New Roman" w:hAnsi="Times New Roman" w:cs="Times New Roman"/>
          <w:b/>
          <w:sz w:val="28"/>
          <w:szCs w:val="28"/>
        </w:rPr>
      </w:pPr>
    </w:p>
    <w:p w14:paraId="00000088" w14:textId="40E939D6"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Після підбиття підсумків такого Конкурсу та затвердження наказу МОН про фінансування науково-технічних (експериментальних) розробок за державним замовленням, виконання яких розпочнеться у 2024 році за рахунок коштів державного бюджету, МОН укладає договори на виконання НТР з переможцями Конкурсу.</w:t>
      </w:r>
    </w:p>
    <w:p w14:paraId="00000089"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Розрахунки за договором на виконання НТР здійснюються відповідно до  законодавства  у межах наявних бюджетних коштів. </w:t>
      </w:r>
    </w:p>
    <w:p w14:paraId="0000008A" w14:textId="77777777" w:rsidR="00A11CD2" w:rsidRPr="0042334A" w:rsidRDefault="00493BD9" w:rsidP="00F5518C">
      <w:pPr>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Попередня оплата може надаватися відповідно до постанови Кабінету Міністрів України від 4 грудня 2019 р.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(із змінами) та наказу Міністерства освіти і науки України від 13.07.2023 № 849 «Окремі питання здійснення попередньої оплати та визнання таким, що втратив чинність наказ Міністерства освіти і науки України від 09 березня 2021 р. № 304» (із змінами).</w:t>
      </w:r>
    </w:p>
    <w:p w14:paraId="0000008B" w14:textId="4E5CA8F9" w:rsidR="00A11CD2" w:rsidRPr="0042334A" w:rsidRDefault="00493BD9" w:rsidP="00F5518C">
      <w:pPr>
        <w:spacing w:line="240" w:lineRule="auto"/>
        <w:ind w:leftChars="0" w:left="1" w:firstLineChars="202" w:firstLine="577"/>
        <w:jc w:val="both"/>
        <w:rPr>
          <w:rFonts w:ascii="Times New Roman" w:eastAsia="Times New Roman" w:hAnsi="Times New Roman" w:cs="Times New Roman"/>
          <w:sz w:val="28"/>
          <w:szCs w:val="28"/>
        </w:rPr>
      </w:pPr>
      <w:r w:rsidRPr="0042334A">
        <w:rPr>
          <w:rFonts w:ascii="Times New Roman" w:eastAsia="Times New Roman" w:hAnsi="Times New Roman" w:cs="Times New Roman"/>
          <w:b/>
          <w:bCs/>
          <w:sz w:val="28"/>
          <w:szCs w:val="28"/>
        </w:rPr>
        <w:t xml:space="preserve">Загальний обсяг фінансування Конкурсу у 2024 році становить </w:t>
      </w:r>
      <w:r w:rsidR="00F5518C" w:rsidRPr="0042334A">
        <w:rPr>
          <w:rFonts w:ascii="Times New Roman" w:eastAsia="Times New Roman" w:hAnsi="Times New Roman" w:cs="Times New Roman"/>
          <w:b/>
          <w:bCs/>
          <w:sz w:val="28"/>
          <w:szCs w:val="28"/>
        </w:rPr>
        <w:br/>
      </w:r>
      <w:r w:rsidRPr="0042334A">
        <w:rPr>
          <w:rFonts w:ascii="Times New Roman" w:eastAsia="Times New Roman" w:hAnsi="Times New Roman" w:cs="Times New Roman"/>
          <w:b/>
          <w:bCs/>
          <w:sz w:val="28"/>
          <w:szCs w:val="28"/>
        </w:rPr>
        <w:t>74719,4 тис. гривень (без співфінансування)</w:t>
      </w:r>
      <w:r w:rsidRPr="0042334A">
        <w:rPr>
          <w:rFonts w:ascii="Times New Roman" w:eastAsia="Times New Roman" w:hAnsi="Times New Roman" w:cs="Times New Roman"/>
          <w:sz w:val="28"/>
          <w:szCs w:val="28"/>
        </w:rPr>
        <w:t xml:space="preserve"> в межах коштів, передбачених Міністерству освіти і науки України на відповідні цілі відповідно до Державного бюджету України на 2024 рік за бюджетною програмою 2201040 «Наукова і науково-технічна діяльність закладів вищої освіти та наукових установ». </w:t>
      </w:r>
    </w:p>
    <w:p w14:paraId="0000008C" w14:textId="548F43FB" w:rsidR="00A11CD2" w:rsidRPr="0042334A" w:rsidRDefault="00493BD9" w:rsidP="00F5518C">
      <w:pPr>
        <w:spacing w:line="240" w:lineRule="auto"/>
        <w:ind w:leftChars="0" w:left="1" w:firstLineChars="202" w:firstLine="577"/>
        <w:jc w:val="both"/>
        <w:rPr>
          <w:rFonts w:ascii="Times New Roman" w:eastAsia="Times New Roman" w:hAnsi="Times New Roman" w:cs="Times New Roman"/>
          <w:b/>
          <w:bCs/>
          <w:sz w:val="28"/>
          <w:szCs w:val="28"/>
        </w:rPr>
      </w:pPr>
      <w:r w:rsidRPr="0042334A">
        <w:rPr>
          <w:rFonts w:ascii="Times New Roman" w:eastAsia="Times New Roman" w:hAnsi="Times New Roman" w:cs="Times New Roman"/>
          <w:b/>
          <w:bCs/>
          <w:sz w:val="28"/>
          <w:szCs w:val="28"/>
        </w:rPr>
        <w:t>Максимальна загальна вартість однієї Розробки (без співфінансування)</w:t>
      </w:r>
      <w:r w:rsidR="009A7128" w:rsidRPr="0042334A">
        <w:rPr>
          <w:rFonts w:ascii="Times New Roman" w:eastAsia="Times New Roman" w:hAnsi="Times New Roman" w:cs="Times New Roman"/>
          <w:b/>
          <w:bCs/>
          <w:sz w:val="28"/>
          <w:szCs w:val="28"/>
        </w:rPr>
        <w:br/>
      </w:r>
      <w:r w:rsidR="00BA2809" w:rsidRPr="0042334A">
        <w:rPr>
          <w:rFonts w:ascii="Times New Roman" w:eastAsia="Times New Roman" w:hAnsi="Times New Roman" w:cs="Times New Roman"/>
          <w:b/>
          <w:bCs/>
          <w:sz w:val="28"/>
          <w:szCs w:val="28"/>
        </w:rPr>
        <w:t xml:space="preserve"> – 10,0 млн</w:t>
      </w:r>
      <w:r w:rsidRPr="0042334A">
        <w:rPr>
          <w:rFonts w:ascii="Times New Roman" w:eastAsia="Times New Roman" w:hAnsi="Times New Roman" w:cs="Times New Roman"/>
          <w:b/>
          <w:bCs/>
          <w:sz w:val="28"/>
          <w:szCs w:val="28"/>
        </w:rPr>
        <w:t xml:space="preserve"> гривень.</w:t>
      </w:r>
    </w:p>
    <w:p w14:paraId="0000008D" w14:textId="77777777" w:rsidR="00A11CD2" w:rsidRPr="0042334A" w:rsidRDefault="00493BD9" w:rsidP="00F5518C">
      <w:pPr>
        <w:tabs>
          <w:tab w:val="left" w:pos="1418"/>
        </w:tabs>
        <w:spacing w:line="240" w:lineRule="auto"/>
        <w:ind w:leftChars="0" w:left="1"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Надання фінансової підтримки суб'єктам підприємництва здійснюється відповідно до </w:t>
      </w:r>
      <w:hyperlink r:id="rId12" w:anchor="n8">
        <w:r w:rsidRPr="0042334A">
          <w:rPr>
            <w:rFonts w:ascii="Times New Roman" w:eastAsia="Times New Roman" w:hAnsi="Times New Roman" w:cs="Times New Roman"/>
            <w:sz w:val="28"/>
            <w:szCs w:val="28"/>
          </w:rPr>
          <w:t>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w:t>
        </w:r>
      </w:hyperlink>
      <w:r w:rsidRPr="0042334A">
        <w:rPr>
          <w:rFonts w:ascii="Times New Roman" w:eastAsia="Times New Roman" w:hAnsi="Times New Roman" w:cs="Times New Roman"/>
          <w:sz w:val="28"/>
          <w:szCs w:val="28"/>
        </w:rPr>
        <w:t>, затверджених постановою Кабінету Міністрів України від 7 лютого 2018 р. № 118 (Офіційний вісник України, 2018 р., № 22, ст. 730).</w:t>
      </w:r>
    </w:p>
    <w:p w14:paraId="067713BE" w14:textId="77777777" w:rsidR="004169E9" w:rsidRPr="0042334A" w:rsidRDefault="004169E9" w:rsidP="00F5518C">
      <w:pPr>
        <w:tabs>
          <w:tab w:val="left" w:pos="1418"/>
        </w:tabs>
        <w:spacing w:line="240" w:lineRule="auto"/>
        <w:ind w:leftChars="0" w:left="1" w:firstLineChars="202" w:firstLine="577"/>
        <w:jc w:val="both"/>
        <w:rPr>
          <w:rFonts w:ascii="Times New Roman" w:eastAsia="Times New Roman" w:hAnsi="Times New Roman" w:cs="Times New Roman"/>
          <w:b/>
          <w:sz w:val="28"/>
          <w:szCs w:val="28"/>
        </w:rPr>
      </w:pPr>
    </w:p>
    <w:p w14:paraId="0000008E" w14:textId="77777777" w:rsidR="00A11CD2" w:rsidRPr="0042334A" w:rsidRDefault="00493BD9"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При цьому варто враховувати норми максимального розміру державної допомоги на проведення наукових досліджень, технічний розвиток та інноваційну діяльність, яка може надаватися на відшкодування суб’єктам господарювання витрат на проведення наукових досліджень, технічний розвиток та інноваційну діяльність, визначені згідно з </w:t>
      </w:r>
      <w:hyperlink r:id="rId13" w:anchor="n59">
        <w:r w:rsidRPr="0042334A">
          <w:rPr>
            <w:rFonts w:ascii="Times New Roman" w:eastAsia="Times New Roman" w:hAnsi="Times New Roman" w:cs="Times New Roman"/>
            <w:sz w:val="28"/>
            <w:szCs w:val="28"/>
          </w:rPr>
          <w:t>додатком</w:t>
        </w:r>
      </w:hyperlink>
      <w:r w:rsidRPr="0042334A">
        <w:rPr>
          <w:rFonts w:ascii="Times New Roman" w:eastAsia="Times New Roman" w:hAnsi="Times New Roman" w:cs="Times New Roman"/>
          <w:sz w:val="28"/>
          <w:szCs w:val="28"/>
        </w:rPr>
        <w:t xml:space="preserve"> до 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 затверджених постановою Кабінету Міністрів України від 7 лютого 2018 р. № 118, а саме: витрати на підтримку Розробки, враховуючи співфінансування на рівні:</w:t>
      </w:r>
    </w:p>
    <w:p w14:paraId="0000008F" w14:textId="77777777" w:rsidR="00A11CD2" w:rsidRPr="0042334A" w:rsidRDefault="00493BD9"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55 відсотків від загальної вартості Розробки у разі, коли учасником Конкурсу є суб’єкт малого підприємництва;</w:t>
      </w:r>
    </w:p>
    <w:p w14:paraId="00000090" w14:textId="77777777" w:rsidR="00A11CD2" w:rsidRPr="0042334A" w:rsidRDefault="00493BD9"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65 відсотків – у разі, коли учасником Конкурсу є суб’єкт середнього підприємництва;</w:t>
      </w:r>
    </w:p>
    <w:p w14:paraId="00000091" w14:textId="77777777" w:rsidR="00A11CD2" w:rsidRPr="0042334A" w:rsidRDefault="00493BD9" w:rsidP="00F5518C">
      <w:pPr>
        <w:spacing w:line="240" w:lineRule="auto"/>
        <w:ind w:left="-2" w:firstLineChars="202" w:firstLine="566"/>
        <w:jc w:val="both"/>
        <w:rPr>
          <w:rFonts w:ascii="Times New Roman" w:eastAsia="Times New Roman" w:hAnsi="Times New Roman" w:cs="Times New Roman"/>
          <w:sz w:val="32"/>
          <w:szCs w:val="32"/>
        </w:rPr>
      </w:pPr>
      <w:r w:rsidRPr="0042334A">
        <w:rPr>
          <w:rFonts w:ascii="Times New Roman" w:eastAsia="Times New Roman" w:hAnsi="Times New Roman" w:cs="Times New Roman"/>
          <w:sz w:val="28"/>
          <w:szCs w:val="28"/>
        </w:rPr>
        <w:t>75 відсотків – у разі, коли учасником Конкурсу є суб’єкт великого підприємництва.</w:t>
      </w:r>
    </w:p>
    <w:p w14:paraId="00000092" w14:textId="79EB7EB5" w:rsidR="00A11CD2" w:rsidRPr="0042334A" w:rsidRDefault="00493BD9" w:rsidP="00BA2809">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У рамках Конкурсу кошторис Розробки може передбачати </w:t>
      </w:r>
      <w:r w:rsidR="00BA2809" w:rsidRPr="0042334A">
        <w:rPr>
          <w:rFonts w:ascii="Times New Roman" w:eastAsia="Times New Roman" w:hAnsi="Times New Roman" w:cs="Times New Roman"/>
          <w:sz w:val="28"/>
          <w:szCs w:val="28"/>
        </w:rPr>
        <w:t>так</w:t>
      </w:r>
      <w:r w:rsidRPr="0042334A">
        <w:rPr>
          <w:rFonts w:ascii="Times New Roman" w:eastAsia="Times New Roman" w:hAnsi="Times New Roman" w:cs="Times New Roman"/>
          <w:sz w:val="28"/>
          <w:szCs w:val="28"/>
        </w:rPr>
        <w:t>і статті витрат, а саме:</w:t>
      </w:r>
    </w:p>
    <w:p w14:paraId="00000093" w14:textId="6AFBDF6C" w:rsidR="00A11CD2" w:rsidRPr="0042334A" w:rsidRDefault="00493BD9"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1. Витрати на оплату праці та відрахування на соціальне страхування - не більше 70 % від загальної вартості Розробки;</w:t>
      </w:r>
    </w:p>
    <w:p w14:paraId="00000094" w14:textId="77777777" w:rsidR="00A11CD2" w:rsidRPr="0042334A" w:rsidRDefault="00493BD9"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2. Матеріали;</w:t>
      </w:r>
    </w:p>
    <w:p w14:paraId="00000095" w14:textId="144F2777" w:rsidR="00A11CD2" w:rsidRPr="0042334A" w:rsidRDefault="002B7ADA"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lang w:val="ru-RU"/>
        </w:rPr>
        <w:t>3</w:t>
      </w:r>
      <w:r w:rsidR="00493BD9" w:rsidRPr="0042334A">
        <w:rPr>
          <w:rFonts w:ascii="Times New Roman" w:eastAsia="Times New Roman" w:hAnsi="Times New Roman" w:cs="Times New Roman"/>
          <w:sz w:val="28"/>
          <w:szCs w:val="28"/>
        </w:rPr>
        <w:t>. Паливо та енергія для науково-виробничих цілей;</w:t>
      </w:r>
    </w:p>
    <w:p w14:paraId="00000096" w14:textId="220A9138" w:rsidR="00A11CD2" w:rsidRPr="0042334A" w:rsidRDefault="002B7ADA"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4</w:t>
      </w:r>
      <w:r w:rsidR="00493BD9" w:rsidRPr="0042334A">
        <w:rPr>
          <w:rFonts w:ascii="Times New Roman" w:eastAsia="Times New Roman" w:hAnsi="Times New Roman" w:cs="Times New Roman"/>
          <w:sz w:val="28"/>
          <w:szCs w:val="28"/>
        </w:rPr>
        <w:t>. Витрати на службові відрядження;</w:t>
      </w:r>
    </w:p>
    <w:p w14:paraId="00000097" w14:textId="0D256432" w:rsidR="00A11CD2" w:rsidRPr="0042334A" w:rsidRDefault="002B7ADA"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5</w:t>
      </w:r>
      <w:r w:rsidR="00493BD9" w:rsidRPr="0042334A">
        <w:rPr>
          <w:rFonts w:ascii="Times New Roman" w:eastAsia="Times New Roman" w:hAnsi="Times New Roman" w:cs="Times New Roman"/>
          <w:sz w:val="28"/>
          <w:szCs w:val="28"/>
        </w:rPr>
        <w:t xml:space="preserve">. </w:t>
      </w:r>
      <w:proofErr w:type="spellStart"/>
      <w:r w:rsidR="00493BD9" w:rsidRPr="0042334A">
        <w:rPr>
          <w:rFonts w:ascii="Times New Roman" w:eastAsia="Times New Roman" w:hAnsi="Times New Roman" w:cs="Times New Roman"/>
          <w:sz w:val="28"/>
          <w:szCs w:val="28"/>
        </w:rPr>
        <w:t>Спецустаткування</w:t>
      </w:r>
      <w:proofErr w:type="spellEnd"/>
      <w:r w:rsidR="00493BD9" w:rsidRPr="0042334A">
        <w:rPr>
          <w:rFonts w:ascii="Times New Roman" w:eastAsia="Times New Roman" w:hAnsi="Times New Roman" w:cs="Times New Roman"/>
          <w:sz w:val="28"/>
          <w:szCs w:val="28"/>
        </w:rPr>
        <w:t xml:space="preserve"> для наукових (експериментальних) робіт;</w:t>
      </w:r>
    </w:p>
    <w:p w14:paraId="00000098" w14:textId="07E85512" w:rsidR="00A11CD2" w:rsidRPr="0042334A" w:rsidRDefault="002B7ADA"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6</w:t>
      </w:r>
      <w:r w:rsidR="00493BD9" w:rsidRPr="0042334A">
        <w:rPr>
          <w:rFonts w:ascii="Times New Roman" w:eastAsia="Times New Roman" w:hAnsi="Times New Roman" w:cs="Times New Roman"/>
          <w:sz w:val="28"/>
          <w:szCs w:val="28"/>
        </w:rPr>
        <w:t xml:space="preserve">. Витрати на роботи, які виконуються сторонніми організаціями та підприємствами </w:t>
      </w:r>
      <w:r w:rsidR="004169E9" w:rsidRPr="0042334A">
        <w:rPr>
          <w:rFonts w:ascii="Times New Roman" w:eastAsia="Times New Roman" w:hAnsi="Times New Roman" w:cs="Times New Roman"/>
          <w:sz w:val="28"/>
          <w:szCs w:val="28"/>
        </w:rPr>
        <w:t>–</w:t>
      </w:r>
      <w:r w:rsidR="00493BD9" w:rsidRPr="0042334A">
        <w:rPr>
          <w:rFonts w:ascii="Times New Roman" w:eastAsia="Times New Roman" w:hAnsi="Times New Roman" w:cs="Times New Roman"/>
          <w:sz w:val="28"/>
          <w:szCs w:val="28"/>
        </w:rPr>
        <w:t xml:space="preserve"> співвиконавцями - не більше 30 % від загальної вартості Розробки;</w:t>
      </w:r>
    </w:p>
    <w:p w14:paraId="00000099" w14:textId="530465E1" w:rsidR="00A11CD2" w:rsidRPr="0042334A" w:rsidRDefault="002B7ADA"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7</w:t>
      </w:r>
      <w:r w:rsidR="00493BD9" w:rsidRPr="0042334A">
        <w:rPr>
          <w:rFonts w:ascii="Times New Roman" w:eastAsia="Times New Roman" w:hAnsi="Times New Roman" w:cs="Times New Roman"/>
          <w:sz w:val="28"/>
          <w:szCs w:val="28"/>
        </w:rPr>
        <w:t xml:space="preserve">. Інші витрати (послуги з оформлення об'єктів інтелектуальної власності, оренду </w:t>
      </w:r>
      <w:proofErr w:type="spellStart"/>
      <w:r w:rsidR="00493BD9" w:rsidRPr="0042334A">
        <w:rPr>
          <w:rFonts w:ascii="Times New Roman" w:eastAsia="Times New Roman" w:hAnsi="Times New Roman" w:cs="Times New Roman"/>
          <w:sz w:val="28"/>
          <w:szCs w:val="28"/>
        </w:rPr>
        <w:t>спецустаткування</w:t>
      </w:r>
      <w:proofErr w:type="spellEnd"/>
      <w:r w:rsidR="00493BD9" w:rsidRPr="0042334A">
        <w:rPr>
          <w:rFonts w:ascii="Times New Roman" w:eastAsia="Times New Roman" w:hAnsi="Times New Roman" w:cs="Times New Roman"/>
          <w:sz w:val="28"/>
          <w:szCs w:val="28"/>
        </w:rPr>
        <w:t>, послуги з придбання ліцензійного програмного забезпечення, технічні послуги, тощо);</w:t>
      </w:r>
    </w:p>
    <w:p w14:paraId="0000009A" w14:textId="6CC61981" w:rsidR="00A11CD2" w:rsidRPr="0042334A" w:rsidRDefault="002B7ADA" w:rsidP="00F5518C">
      <w:pPr>
        <w:spacing w:line="240" w:lineRule="auto"/>
        <w:ind w:left="-2"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8</w:t>
      </w:r>
      <w:r w:rsidR="00493BD9" w:rsidRPr="0042334A">
        <w:rPr>
          <w:rFonts w:ascii="Times New Roman" w:eastAsia="Times New Roman" w:hAnsi="Times New Roman" w:cs="Times New Roman"/>
          <w:sz w:val="28"/>
          <w:szCs w:val="28"/>
        </w:rPr>
        <w:t>. Накла</w:t>
      </w:r>
      <w:r w:rsidR="004169E9" w:rsidRPr="0042334A">
        <w:rPr>
          <w:rFonts w:ascii="Times New Roman" w:eastAsia="Times New Roman" w:hAnsi="Times New Roman" w:cs="Times New Roman"/>
          <w:sz w:val="28"/>
          <w:szCs w:val="28"/>
        </w:rPr>
        <w:t>дні (адміністративні) витрати –</w:t>
      </w:r>
      <w:r w:rsidR="00493BD9" w:rsidRPr="0042334A">
        <w:rPr>
          <w:rFonts w:ascii="Times New Roman" w:eastAsia="Times New Roman" w:hAnsi="Times New Roman" w:cs="Times New Roman"/>
          <w:sz w:val="28"/>
          <w:szCs w:val="28"/>
        </w:rPr>
        <w:t xml:space="preserve"> не більше 10 % від загальної вартості Розробки.</w:t>
      </w:r>
    </w:p>
    <w:p w14:paraId="0000009B" w14:textId="77777777" w:rsidR="00A11CD2" w:rsidRPr="0042334A" w:rsidRDefault="00A11CD2" w:rsidP="00F5518C">
      <w:pPr>
        <w:spacing w:line="240" w:lineRule="auto"/>
        <w:ind w:left="1" w:hanging="3"/>
        <w:jc w:val="both"/>
        <w:rPr>
          <w:rFonts w:ascii="Times New Roman" w:eastAsia="Times New Roman" w:hAnsi="Times New Roman" w:cs="Times New Roman"/>
          <w:sz w:val="28"/>
          <w:szCs w:val="28"/>
        </w:rPr>
      </w:pPr>
    </w:p>
    <w:p w14:paraId="7DF951CB" w14:textId="77777777" w:rsidR="0025730E" w:rsidRPr="0042334A" w:rsidRDefault="0025730E" w:rsidP="00F5518C">
      <w:pPr>
        <w:spacing w:line="240" w:lineRule="auto"/>
        <w:ind w:left="1" w:hanging="3"/>
        <w:jc w:val="both"/>
        <w:rPr>
          <w:rFonts w:ascii="Times New Roman" w:eastAsia="Times New Roman" w:hAnsi="Times New Roman" w:cs="Times New Roman"/>
          <w:sz w:val="28"/>
          <w:szCs w:val="28"/>
        </w:rPr>
      </w:pPr>
    </w:p>
    <w:p w14:paraId="0000009C" w14:textId="77777777" w:rsidR="00A11CD2" w:rsidRPr="0042334A" w:rsidRDefault="00493BD9" w:rsidP="00F5518C">
      <w:pPr>
        <w:spacing w:line="240" w:lineRule="auto"/>
        <w:ind w:left="1" w:hanging="3"/>
        <w:jc w:val="center"/>
        <w:rPr>
          <w:rFonts w:ascii="Times New Roman" w:eastAsia="Times New Roman" w:hAnsi="Times New Roman" w:cs="Times New Roman"/>
          <w:sz w:val="28"/>
          <w:szCs w:val="28"/>
        </w:rPr>
      </w:pPr>
      <w:r w:rsidRPr="0042334A">
        <w:rPr>
          <w:rFonts w:ascii="Times New Roman" w:eastAsia="Times New Roman" w:hAnsi="Times New Roman" w:cs="Times New Roman"/>
          <w:b/>
          <w:sz w:val="28"/>
          <w:szCs w:val="28"/>
        </w:rPr>
        <w:t xml:space="preserve">11. </w:t>
      </w:r>
      <w:proofErr w:type="spellStart"/>
      <w:r w:rsidRPr="0042334A">
        <w:rPr>
          <w:rFonts w:ascii="Times New Roman" w:eastAsia="Times New Roman" w:hAnsi="Times New Roman" w:cs="Times New Roman"/>
          <w:b/>
          <w:sz w:val="28"/>
          <w:szCs w:val="28"/>
        </w:rPr>
        <w:t>Контактнi</w:t>
      </w:r>
      <w:proofErr w:type="spellEnd"/>
      <w:r w:rsidRPr="0042334A">
        <w:rPr>
          <w:rFonts w:ascii="Times New Roman" w:eastAsia="Times New Roman" w:hAnsi="Times New Roman" w:cs="Times New Roman"/>
          <w:b/>
          <w:sz w:val="28"/>
          <w:szCs w:val="28"/>
        </w:rPr>
        <w:t xml:space="preserve"> номери </w:t>
      </w:r>
      <w:proofErr w:type="spellStart"/>
      <w:r w:rsidRPr="0042334A">
        <w:rPr>
          <w:rFonts w:ascii="Times New Roman" w:eastAsia="Times New Roman" w:hAnsi="Times New Roman" w:cs="Times New Roman"/>
          <w:b/>
          <w:sz w:val="28"/>
          <w:szCs w:val="28"/>
        </w:rPr>
        <w:t>телефонiв</w:t>
      </w:r>
      <w:proofErr w:type="spellEnd"/>
      <w:r w:rsidRPr="0042334A">
        <w:rPr>
          <w:rFonts w:ascii="Times New Roman" w:eastAsia="Times New Roman" w:hAnsi="Times New Roman" w:cs="Times New Roman"/>
          <w:b/>
          <w:sz w:val="28"/>
          <w:szCs w:val="28"/>
        </w:rPr>
        <w:t xml:space="preserve"> та електронні адреси, за якими надається</w:t>
      </w:r>
    </w:p>
    <w:p w14:paraId="0000009D" w14:textId="77777777" w:rsidR="00A11CD2" w:rsidRPr="0042334A" w:rsidRDefault="00493BD9" w:rsidP="00F5518C">
      <w:pPr>
        <w:spacing w:line="240" w:lineRule="auto"/>
        <w:ind w:left="1" w:hanging="3"/>
        <w:jc w:val="center"/>
        <w:rPr>
          <w:rFonts w:ascii="Times New Roman" w:eastAsia="Times New Roman" w:hAnsi="Times New Roman" w:cs="Times New Roman"/>
          <w:b/>
          <w:sz w:val="28"/>
          <w:szCs w:val="28"/>
        </w:rPr>
      </w:pPr>
      <w:proofErr w:type="spellStart"/>
      <w:r w:rsidRPr="0042334A">
        <w:rPr>
          <w:rFonts w:ascii="Times New Roman" w:eastAsia="Times New Roman" w:hAnsi="Times New Roman" w:cs="Times New Roman"/>
          <w:b/>
          <w:sz w:val="28"/>
          <w:szCs w:val="28"/>
        </w:rPr>
        <w:t>iнформацiя</w:t>
      </w:r>
      <w:proofErr w:type="spellEnd"/>
      <w:r w:rsidRPr="0042334A">
        <w:rPr>
          <w:rFonts w:ascii="Times New Roman" w:eastAsia="Times New Roman" w:hAnsi="Times New Roman" w:cs="Times New Roman"/>
          <w:b/>
          <w:sz w:val="28"/>
          <w:szCs w:val="28"/>
        </w:rPr>
        <w:t xml:space="preserve"> з питань проведення Конкурсу</w:t>
      </w:r>
    </w:p>
    <w:p w14:paraId="558906E3" w14:textId="77777777" w:rsidR="0025730E" w:rsidRPr="0042334A" w:rsidRDefault="0025730E" w:rsidP="00F5518C">
      <w:pPr>
        <w:spacing w:line="240" w:lineRule="auto"/>
        <w:ind w:left="1" w:hanging="3"/>
        <w:jc w:val="center"/>
        <w:rPr>
          <w:rFonts w:ascii="Times New Roman" w:eastAsia="Times New Roman" w:hAnsi="Times New Roman" w:cs="Times New Roman"/>
          <w:sz w:val="28"/>
          <w:szCs w:val="28"/>
        </w:rPr>
      </w:pPr>
    </w:p>
    <w:p w14:paraId="0000009E" w14:textId="77777777" w:rsidR="00A11CD2" w:rsidRPr="0042334A" w:rsidRDefault="00A11CD2" w:rsidP="00F5518C">
      <w:pPr>
        <w:shd w:val="clear" w:color="auto" w:fill="FFFFFF"/>
        <w:tabs>
          <w:tab w:val="left" w:pos="523"/>
        </w:tabs>
        <w:spacing w:line="240" w:lineRule="auto"/>
        <w:ind w:left="1" w:right="38" w:hanging="3"/>
        <w:jc w:val="both"/>
        <w:rPr>
          <w:rFonts w:ascii="Times New Roman" w:eastAsia="Times New Roman" w:hAnsi="Times New Roman" w:cs="Times New Roman"/>
          <w:sz w:val="28"/>
          <w:szCs w:val="28"/>
        </w:rPr>
      </w:pPr>
    </w:p>
    <w:p w14:paraId="0000009F" w14:textId="36D4D021" w:rsidR="00A11CD2" w:rsidRPr="0042334A" w:rsidRDefault="00493BD9" w:rsidP="00F5518C">
      <w:pPr>
        <w:shd w:val="clear" w:color="auto" w:fill="FFFFFF"/>
        <w:tabs>
          <w:tab w:val="left" w:pos="523"/>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Координатор Конкурсу – Антоніна Заєць, </w:t>
      </w:r>
      <w:proofErr w:type="spellStart"/>
      <w:r w:rsidRPr="0042334A">
        <w:rPr>
          <w:rFonts w:ascii="Times New Roman" w:eastAsia="Times New Roman" w:hAnsi="Times New Roman" w:cs="Times New Roman"/>
          <w:sz w:val="28"/>
          <w:szCs w:val="28"/>
        </w:rPr>
        <w:t>тел</w:t>
      </w:r>
      <w:proofErr w:type="spellEnd"/>
      <w:r w:rsidRPr="0042334A">
        <w:rPr>
          <w:rFonts w:ascii="Times New Roman" w:eastAsia="Times New Roman" w:hAnsi="Times New Roman" w:cs="Times New Roman"/>
          <w:sz w:val="28"/>
          <w:szCs w:val="28"/>
        </w:rPr>
        <w:t>. (044) 287-89-23, (044) 287-89-23  e-</w:t>
      </w:r>
      <w:proofErr w:type="spellStart"/>
      <w:r w:rsidRPr="0042334A">
        <w:rPr>
          <w:rFonts w:ascii="Times New Roman" w:eastAsia="Times New Roman" w:hAnsi="Times New Roman" w:cs="Times New Roman"/>
          <w:sz w:val="28"/>
          <w:szCs w:val="28"/>
        </w:rPr>
        <w:t>mail</w:t>
      </w:r>
      <w:proofErr w:type="spellEnd"/>
      <w:r w:rsidRPr="0042334A">
        <w:rPr>
          <w:rFonts w:ascii="Times New Roman" w:eastAsia="Times New Roman" w:hAnsi="Times New Roman" w:cs="Times New Roman"/>
          <w:sz w:val="28"/>
          <w:szCs w:val="28"/>
        </w:rPr>
        <w:t xml:space="preserve">: </w:t>
      </w:r>
      <w:hyperlink r:id="rId14" w:history="1">
        <w:r w:rsidR="009A7128" w:rsidRPr="0042334A">
          <w:rPr>
            <w:rStyle w:val="a8"/>
            <w:rFonts w:ascii="Times New Roman" w:eastAsia="Times New Roman" w:hAnsi="Times New Roman" w:cs="Times New Roman"/>
            <w:color w:val="auto"/>
            <w:sz w:val="28"/>
            <w:szCs w:val="28"/>
          </w:rPr>
          <w:t>antonina.zaiets@mon.gov.ua</w:t>
        </w:r>
      </w:hyperlink>
      <w:r w:rsidRPr="0042334A">
        <w:rPr>
          <w:rFonts w:ascii="Times New Roman" w:eastAsia="Times New Roman" w:hAnsi="Times New Roman" w:cs="Times New Roman"/>
          <w:sz w:val="28"/>
          <w:szCs w:val="28"/>
        </w:rPr>
        <w:t>.</w:t>
      </w:r>
    </w:p>
    <w:p w14:paraId="000000A0" w14:textId="77777777" w:rsidR="00A11CD2" w:rsidRPr="0042334A" w:rsidRDefault="00493BD9" w:rsidP="00F5518C">
      <w:pPr>
        <w:shd w:val="clear" w:color="auto" w:fill="FFFFFF"/>
        <w:tabs>
          <w:tab w:val="left" w:pos="523"/>
        </w:tabs>
        <w:spacing w:line="240" w:lineRule="auto"/>
        <w:ind w:leftChars="0" w:left="1" w:right="38" w:firstLineChars="202" w:firstLine="577"/>
        <w:jc w:val="both"/>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Консультанти Конкурсу за пріоритетними напрями розвитку науки i </w:t>
      </w:r>
      <w:proofErr w:type="spellStart"/>
      <w:r w:rsidRPr="0042334A">
        <w:rPr>
          <w:rFonts w:ascii="Times New Roman" w:eastAsia="Times New Roman" w:hAnsi="Times New Roman" w:cs="Times New Roman"/>
          <w:b/>
          <w:sz w:val="28"/>
          <w:szCs w:val="28"/>
        </w:rPr>
        <w:t>технiки</w:t>
      </w:r>
      <w:proofErr w:type="spellEnd"/>
      <w:r w:rsidRPr="0042334A">
        <w:rPr>
          <w:rFonts w:ascii="Times New Roman" w:eastAsia="Times New Roman" w:hAnsi="Times New Roman" w:cs="Times New Roman"/>
          <w:b/>
          <w:sz w:val="28"/>
          <w:szCs w:val="28"/>
        </w:rPr>
        <w:t>:</w:t>
      </w:r>
    </w:p>
    <w:p w14:paraId="000000A1" w14:textId="5BCE9830" w:rsidR="00A11CD2" w:rsidRPr="0042334A" w:rsidRDefault="00493BD9" w:rsidP="00F5518C">
      <w:pPr>
        <w:shd w:val="clear" w:color="auto" w:fill="FFFFFF"/>
        <w:tabs>
          <w:tab w:val="left" w:pos="523"/>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національна безпека і оборона;  нові речовини і матеріали  – Антоніна Заєць, </w:t>
      </w:r>
      <w:proofErr w:type="spellStart"/>
      <w:r w:rsidRPr="0042334A">
        <w:rPr>
          <w:rFonts w:ascii="Times New Roman" w:eastAsia="Times New Roman" w:hAnsi="Times New Roman" w:cs="Times New Roman"/>
          <w:sz w:val="28"/>
          <w:szCs w:val="28"/>
        </w:rPr>
        <w:t>тел</w:t>
      </w:r>
      <w:proofErr w:type="spellEnd"/>
      <w:r w:rsidRPr="0042334A">
        <w:rPr>
          <w:rFonts w:ascii="Times New Roman" w:eastAsia="Times New Roman" w:hAnsi="Times New Roman" w:cs="Times New Roman"/>
          <w:sz w:val="28"/>
          <w:szCs w:val="28"/>
        </w:rPr>
        <w:t xml:space="preserve">. (044) 287-89-23, </w:t>
      </w:r>
      <w:r w:rsidR="009A7128" w:rsidRPr="0042334A">
        <w:rPr>
          <w:rFonts w:ascii="Times New Roman" w:eastAsia="Times New Roman" w:hAnsi="Times New Roman" w:cs="Times New Roman"/>
          <w:sz w:val="28"/>
          <w:szCs w:val="28"/>
        </w:rPr>
        <w:t xml:space="preserve">(044) </w:t>
      </w:r>
      <w:r w:rsidRPr="0042334A">
        <w:rPr>
          <w:rFonts w:ascii="Times New Roman" w:eastAsia="Times New Roman" w:hAnsi="Times New Roman" w:cs="Times New Roman"/>
          <w:sz w:val="28"/>
          <w:szCs w:val="28"/>
        </w:rPr>
        <w:t xml:space="preserve">287-82-66, </w:t>
      </w:r>
      <w:hyperlink r:id="rId15" w:history="1">
        <w:r w:rsidR="00F5518C" w:rsidRPr="0042334A">
          <w:rPr>
            <w:rStyle w:val="a8"/>
            <w:rFonts w:ascii="Times New Roman" w:eastAsia="Times New Roman" w:hAnsi="Times New Roman" w:cs="Times New Roman"/>
            <w:color w:val="auto"/>
            <w:sz w:val="28"/>
            <w:szCs w:val="28"/>
          </w:rPr>
          <w:t>antonina.zaiets@mon.gov.ua</w:t>
        </w:r>
      </w:hyperlink>
      <w:r w:rsidRPr="0042334A">
        <w:rPr>
          <w:rFonts w:ascii="Times New Roman" w:eastAsia="Times New Roman" w:hAnsi="Times New Roman" w:cs="Times New Roman"/>
          <w:sz w:val="28"/>
          <w:szCs w:val="28"/>
        </w:rPr>
        <w:t>.</w:t>
      </w:r>
    </w:p>
    <w:p w14:paraId="07200F21" w14:textId="77777777" w:rsidR="00F5518C" w:rsidRPr="0042334A" w:rsidRDefault="00F5518C" w:rsidP="00F5518C">
      <w:pPr>
        <w:shd w:val="clear" w:color="auto" w:fill="FFFFFF"/>
        <w:tabs>
          <w:tab w:val="left" w:pos="523"/>
        </w:tabs>
        <w:spacing w:line="240" w:lineRule="auto"/>
        <w:ind w:leftChars="0" w:left="1" w:right="38" w:firstLineChars="202" w:firstLine="566"/>
        <w:jc w:val="both"/>
        <w:rPr>
          <w:rFonts w:ascii="Times New Roman" w:eastAsia="Times New Roman" w:hAnsi="Times New Roman" w:cs="Times New Roman"/>
          <w:sz w:val="28"/>
          <w:szCs w:val="28"/>
        </w:rPr>
      </w:pPr>
    </w:p>
    <w:p w14:paraId="000000A2" w14:textId="7708B3B0" w:rsidR="00A11CD2" w:rsidRPr="0042334A" w:rsidRDefault="00493BD9" w:rsidP="00F5518C">
      <w:pPr>
        <w:shd w:val="clear" w:color="auto" w:fill="FFFFFF"/>
        <w:tabs>
          <w:tab w:val="left" w:pos="523"/>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lastRenderedPageBreak/>
        <w:t xml:space="preserve">енергетика та енергоефективність – Ірина </w:t>
      </w:r>
      <w:proofErr w:type="spellStart"/>
      <w:r w:rsidRPr="0042334A">
        <w:rPr>
          <w:rFonts w:ascii="Times New Roman" w:eastAsia="Times New Roman" w:hAnsi="Times New Roman" w:cs="Times New Roman"/>
          <w:sz w:val="28"/>
          <w:szCs w:val="28"/>
        </w:rPr>
        <w:t>Оліневич</w:t>
      </w:r>
      <w:proofErr w:type="spellEnd"/>
      <w:r w:rsidRPr="0042334A">
        <w:rPr>
          <w:rFonts w:ascii="Times New Roman" w:eastAsia="Times New Roman" w:hAnsi="Times New Roman" w:cs="Times New Roman"/>
          <w:sz w:val="28"/>
          <w:szCs w:val="28"/>
        </w:rPr>
        <w:t xml:space="preserve">, </w:t>
      </w:r>
      <w:proofErr w:type="spellStart"/>
      <w:r w:rsidRPr="0042334A">
        <w:rPr>
          <w:rFonts w:ascii="Times New Roman" w:eastAsia="Times New Roman" w:hAnsi="Times New Roman" w:cs="Times New Roman"/>
          <w:sz w:val="28"/>
          <w:szCs w:val="28"/>
        </w:rPr>
        <w:t>тел</w:t>
      </w:r>
      <w:proofErr w:type="spellEnd"/>
      <w:r w:rsidRPr="0042334A">
        <w:rPr>
          <w:rFonts w:ascii="Times New Roman" w:eastAsia="Times New Roman" w:hAnsi="Times New Roman" w:cs="Times New Roman"/>
          <w:sz w:val="28"/>
          <w:szCs w:val="28"/>
        </w:rPr>
        <w:t xml:space="preserve">. (044) 287-89-17, </w:t>
      </w:r>
      <w:r w:rsidR="009A7128" w:rsidRPr="0042334A">
        <w:rPr>
          <w:rFonts w:ascii="Times New Roman" w:eastAsia="Times New Roman" w:hAnsi="Times New Roman" w:cs="Times New Roman"/>
          <w:sz w:val="28"/>
          <w:szCs w:val="28"/>
        </w:rPr>
        <w:br/>
      </w:r>
      <w:r w:rsidRPr="0042334A">
        <w:rPr>
          <w:rFonts w:ascii="Times New Roman" w:eastAsia="Times New Roman" w:hAnsi="Times New Roman" w:cs="Times New Roman"/>
          <w:sz w:val="28"/>
          <w:szCs w:val="28"/>
        </w:rPr>
        <w:t>e-</w:t>
      </w:r>
      <w:proofErr w:type="spellStart"/>
      <w:r w:rsidRPr="0042334A">
        <w:rPr>
          <w:rFonts w:ascii="Times New Roman" w:eastAsia="Times New Roman" w:hAnsi="Times New Roman" w:cs="Times New Roman"/>
          <w:sz w:val="28"/>
          <w:szCs w:val="28"/>
        </w:rPr>
        <w:t>mail</w:t>
      </w:r>
      <w:proofErr w:type="spellEnd"/>
      <w:r w:rsidRPr="0042334A">
        <w:rPr>
          <w:rFonts w:ascii="Times New Roman" w:eastAsia="Times New Roman" w:hAnsi="Times New Roman" w:cs="Times New Roman"/>
          <w:sz w:val="28"/>
          <w:szCs w:val="28"/>
        </w:rPr>
        <w:t>: iryna.olinevych@mon.gov.ua;</w:t>
      </w:r>
    </w:p>
    <w:p w14:paraId="000000A3" w14:textId="77777777" w:rsidR="00A11CD2" w:rsidRPr="0042334A" w:rsidRDefault="00493BD9" w:rsidP="00F5518C">
      <w:pPr>
        <w:shd w:val="clear" w:color="auto" w:fill="FFFFFF"/>
        <w:tabs>
          <w:tab w:val="left" w:pos="523"/>
        </w:tabs>
        <w:spacing w:line="240" w:lineRule="auto"/>
        <w:ind w:leftChars="0" w:left="1" w:right="38" w:firstLineChars="202" w:firstLine="566"/>
        <w:jc w:val="both"/>
        <w:rPr>
          <w:rFonts w:ascii="Times New Roman" w:eastAsia="Times New Roman" w:hAnsi="Times New Roman" w:cs="Times New Roman"/>
          <w:sz w:val="28"/>
          <w:szCs w:val="28"/>
          <w:u w:val="single"/>
        </w:rPr>
      </w:pPr>
      <w:r w:rsidRPr="0042334A">
        <w:rPr>
          <w:rFonts w:ascii="Times New Roman" w:eastAsia="Times New Roman" w:hAnsi="Times New Roman" w:cs="Times New Roman"/>
          <w:sz w:val="28"/>
          <w:szCs w:val="28"/>
        </w:rPr>
        <w:t xml:space="preserve">раціональне природокористування – Олександр </w:t>
      </w:r>
      <w:proofErr w:type="spellStart"/>
      <w:r w:rsidRPr="0042334A">
        <w:rPr>
          <w:rFonts w:ascii="Times New Roman" w:eastAsia="Times New Roman" w:hAnsi="Times New Roman" w:cs="Times New Roman"/>
          <w:sz w:val="28"/>
          <w:szCs w:val="28"/>
        </w:rPr>
        <w:t>Тішура</w:t>
      </w:r>
      <w:proofErr w:type="spellEnd"/>
      <w:r w:rsidRPr="0042334A">
        <w:rPr>
          <w:rFonts w:ascii="Times New Roman" w:eastAsia="Times New Roman" w:hAnsi="Times New Roman" w:cs="Times New Roman"/>
          <w:sz w:val="28"/>
          <w:szCs w:val="28"/>
        </w:rPr>
        <w:t xml:space="preserve">, </w:t>
      </w:r>
      <w:proofErr w:type="spellStart"/>
      <w:r w:rsidRPr="0042334A">
        <w:rPr>
          <w:rFonts w:ascii="Times New Roman" w:eastAsia="Times New Roman" w:hAnsi="Times New Roman" w:cs="Times New Roman"/>
          <w:sz w:val="28"/>
          <w:szCs w:val="28"/>
        </w:rPr>
        <w:t>тел</w:t>
      </w:r>
      <w:proofErr w:type="spellEnd"/>
      <w:r w:rsidRPr="0042334A">
        <w:rPr>
          <w:rFonts w:ascii="Times New Roman" w:eastAsia="Times New Roman" w:hAnsi="Times New Roman" w:cs="Times New Roman"/>
          <w:sz w:val="28"/>
          <w:szCs w:val="28"/>
        </w:rPr>
        <w:t>. (044) 287-82-30, e-</w:t>
      </w:r>
      <w:proofErr w:type="spellStart"/>
      <w:r w:rsidRPr="0042334A">
        <w:rPr>
          <w:rFonts w:ascii="Times New Roman" w:eastAsia="Times New Roman" w:hAnsi="Times New Roman" w:cs="Times New Roman"/>
          <w:sz w:val="28"/>
          <w:szCs w:val="28"/>
        </w:rPr>
        <w:t>mail</w:t>
      </w:r>
      <w:proofErr w:type="spellEnd"/>
      <w:r w:rsidRPr="0042334A">
        <w:rPr>
          <w:rFonts w:ascii="Times New Roman" w:eastAsia="Times New Roman" w:hAnsi="Times New Roman" w:cs="Times New Roman"/>
          <w:sz w:val="28"/>
          <w:szCs w:val="28"/>
        </w:rPr>
        <w:t>: oleksandr.tishura@mon.gov.ua;</w:t>
      </w:r>
    </w:p>
    <w:p w14:paraId="000000A4" w14:textId="7875A204" w:rsidR="00A11CD2" w:rsidRPr="0042334A" w:rsidRDefault="00493BD9" w:rsidP="00F5518C">
      <w:pPr>
        <w:shd w:val="clear" w:color="auto" w:fill="FFFFFF"/>
        <w:tabs>
          <w:tab w:val="left" w:pos="523"/>
        </w:tabs>
        <w:spacing w:line="240" w:lineRule="auto"/>
        <w:ind w:leftChars="0" w:left="1" w:right="38" w:firstLineChars="202" w:firstLine="566"/>
        <w:jc w:val="both"/>
        <w:rPr>
          <w:rFonts w:ascii="Times New Roman" w:eastAsia="Times New Roman" w:hAnsi="Times New Roman" w:cs="Times New Roman"/>
          <w:sz w:val="28"/>
          <w:szCs w:val="28"/>
        </w:rPr>
      </w:pPr>
      <w:r w:rsidRPr="0042334A">
        <w:rPr>
          <w:rFonts w:ascii="Times New Roman" w:eastAsia="Times New Roman" w:hAnsi="Times New Roman" w:cs="Times New Roman"/>
          <w:sz w:val="28"/>
          <w:szCs w:val="28"/>
        </w:rPr>
        <w:t xml:space="preserve">інформаційні та комунікаційні технології; науки про життя, нові технології профілактики та лікування найпоширеніших захворювань  – Олена Механік, </w:t>
      </w:r>
      <w:r w:rsidR="009A7128" w:rsidRPr="0042334A">
        <w:rPr>
          <w:rFonts w:ascii="Times New Roman" w:eastAsia="Times New Roman" w:hAnsi="Times New Roman" w:cs="Times New Roman"/>
          <w:sz w:val="28"/>
          <w:szCs w:val="28"/>
        </w:rPr>
        <w:br/>
      </w:r>
      <w:proofErr w:type="spellStart"/>
      <w:r w:rsidRPr="0042334A">
        <w:rPr>
          <w:rFonts w:ascii="Times New Roman" w:eastAsia="Times New Roman" w:hAnsi="Times New Roman" w:cs="Times New Roman"/>
          <w:sz w:val="28"/>
          <w:szCs w:val="28"/>
        </w:rPr>
        <w:t>тел</w:t>
      </w:r>
      <w:proofErr w:type="spellEnd"/>
      <w:r w:rsidRPr="0042334A">
        <w:rPr>
          <w:rFonts w:ascii="Times New Roman" w:eastAsia="Times New Roman" w:hAnsi="Times New Roman" w:cs="Times New Roman"/>
          <w:sz w:val="28"/>
          <w:szCs w:val="28"/>
        </w:rPr>
        <w:t>. (044) 287-82-02, e-</w:t>
      </w:r>
      <w:proofErr w:type="spellStart"/>
      <w:r w:rsidRPr="0042334A">
        <w:rPr>
          <w:rFonts w:ascii="Times New Roman" w:eastAsia="Times New Roman" w:hAnsi="Times New Roman" w:cs="Times New Roman"/>
          <w:sz w:val="28"/>
          <w:szCs w:val="28"/>
        </w:rPr>
        <w:t>mail</w:t>
      </w:r>
      <w:proofErr w:type="spellEnd"/>
      <w:r w:rsidRPr="0042334A">
        <w:rPr>
          <w:rFonts w:ascii="Times New Roman" w:eastAsia="Times New Roman" w:hAnsi="Times New Roman" w:cs="Times New Roman"/>
          <w:sz w:val="28"/>
          <w:szCs w:val="28"/>
        </w:rPr>
        <w:t>: olena.mekhanik@mon.gov.ua.</w:t>
      </w:r>
    </w:p>
    <w:p w14:paraId="000000A5" w14:textId="77777777" w:rsidR="00A11CD2" w:rsidRPr="0042334A" w:rsidRDefault="00A11CD2" w:rsidP="00F5518C">
      <w:pPr>
        <w:shd w:val="clear" w:color="auto" w:fill="FFFFFF"/>
        <w:tabs>
          <w:tab w:val="left" w:pos="523"/>
        </w:tabs>
        <w:spacing w:line="240" w:lineRule="auto"/>
        <w:ind w:left="1" w:right="38" w:hanging="3"/>
        <w:jc w:val="both"/>
        <w:rPr>
          <w:rFonts w:ascii="Times New Roman" w:eastAsia="Times New Roman" w:hAnsi="Times New Roman" w:cs="Times New Roman"/>
          <w:sz w:val="28"/>
          <w:szCs w:val="28"/>
        </w:rPr>
      </w:pPr>
    </w:p>
    <w:p w14:paraId="367019C9" w14:textId="77777777" w:rsidR="0025730E" w:rsidRPr="0042334A" w:rsidRDefault="0025730E" w:rsidP="00F5518C">
      <w:pPr>
        <w:shd w:val="clear" w:color="auto" w:fill="FFFFFF"/>
        <w:tabs>
          <w:tab w:val="left" w:pos="523"/>
        </w:tabs>
        <w:spacing w:line="240" w:lineRule="auto"/>
        <w:ind w:left="1" w:right="38" w:hanging="3"/>
        <w:jc w:val="both"/>
        <w:rPr>
          <w:rFonts w:ascii="Times New Roman" w:eastAsia="Times New Roman" w:hAnsi="Times New Roman" w:cs="Times New Roman"/>
          <w:sz w:val="28"/>
          <w:szCs w:val="28"/>
        </w:rPr>
      </w:pPr>
    </w:p>
    <w:p w14:paraId="000000A7" w14:textId="3FF37812" w:rsidR="00A11CD2" w:rsidRPr="0042334A" w:rsidRDefault="00493BD9" w:rsidP="00F5518C">
      <w:pPr>
        <w:spacing w:line="240" w:lineRule="auto"/>
        <w:ind w:left="1" w:hanging="3"/>
        <w:jc w:val="both"/>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Генеральний директор</w:t>
      </w:r>
    </w:p>
    <w:p w14:paraId="000000A8" w14:textId="77777777" w:rsidR="00A11CD2" w:rsidRPr="0042334A" w:rsidRDefault="00493BD9" w:rsidP="00F5518C">
      <w:pPr>
        <w:shd w:val="clear" w:color="auto" w:fill="FFFFFF"/>
        <w:spacing w:line="240" w:lineRule="auto"/>
        <w:ind w:left="1" w:right="38" w:hanging="3"/>
        <w:jc w:val="both"/>
        <w:rPr>
          <w:rFonts w:ascii="Times New Roman" w:eastAsia="Times New Roman" w:hAnsi="Times New Roman" w:cs="Times New Roman"/>
          <w:b/>
          <w:sz w:val="28"/>
          <w:szCs w:val="28"/>
        </w:rPr>
      </w:pPr>
      <w:r w:rsidRPr="0042334A">
        <w:rPr>
          <w:rFonts w:ascii="Times New Roman" w:eastAsia="Times New Roman" w:hAnsi="Times New Roman" w:cs="Times New Roman"/>
          <w:b/>
          <w:sz w:val="28"/>
          <w:szCs w:val="28"/>
        </w:rPr>
        <w:t xml:space="preserve">інновацій та </w:t>
      </w:r>
      <w:proofErr w:type="spellStart"/>
      <w:r w:rsidRPr="0042334A">
        <w:rPr>
          <w:rFonts w:ascii="Times New Roman" w:eastAsia="Times New Roman" w:hAnsi="Times New Roman" w:cs="Times New Roman"/>
          <w:b/>
          <w:sz w:val="28"/>
          <w:szCs w:val="28"/>
        </w:rPr>
        <w:t>зв’язків</w:t>
      </w:r>
      <w:proofErr w:type="spellEnd"/>
      <w:r w:rsidRPr="0042334A">
        <w:rPr>
          <w:rFonts w:ascii="Times New Roman" w:eastAsia="Times New Roman" w:hAnsi="Times New Roman" w:cs="Times New Roman"/>
          <w:b/>
          <w:sz w:val="28"/>
          <w:szCs w:val="28"/>
        </w:rPr>
        <w:t xml:space="preserve"> науки </w:t>
      </w:r>
    </w:p>
    <w:p w14:paraId="000000A9" w14:textId="77777777" w:rsidR="00A11CD2" w:rsidRPr="0025730E" w:rsidRDefault="00493BD9" w:rsidP="00F5518C">
      <w:pPr>
        <w:shd w:val="clear" w:color="auto" w:fill="FFFFFF"/>
        <w:spacing w:line="240" w:lineRule="auto"/>
        <w:ind w:left="1" w:right="38" w:hanging="3"/>
        <w:jc w:val="both"/>
        <w:rPr>
          <w:rFonts w:ascii="Times New Roman" w:eastAsia="Times New Roman" w:hAnsi="Times New Roman" w:cs="Times New Roman"/>
          <w:sz w:val="28"/>
          <w:szCs w:val="28"/>
        </w:rPr>
      </w:pPr>
      <w:r w:rsidRPr="0042334A">
        <w:rPr>
          <w:rFonts w:ascii="Times New Roman" w:eastAsia="Times New Roman" w:hAnsi="Times New Roman" w:cs="Times New Roman"/>
          <w:b/>
          <w:sz w:val="28"/>
          <w:szCs w:val="28"/>
        </w:rPr>
        <w:t xml:space="preserve">з реальним сектором економіки                   </w:t>
      </w:r>
      <w:r w:rsidRPr="0042334A">
        <w:rPr>
          <w:rFonts w:ascii="Times New Roman" w:eastAsia="Times New Roman" w:hAnsi="Times New Roman" w:cs="Times New Roman"/>
          <w:b/>
          <w:sz w:val="28"/>
          <w:szCs w:val="28"/>
        </w:rPr>
        <w:tab/>
        <w:t xml:space="preserve">          </w:t>
      </w:r>
      <w:r w:rsidRPr="0042334A">
        <w:rPr>
          <w:rFonts w:ascii="Times New Roman" w:eastAsia="Times New Roman" w:hAnsi="Times New Roman" w:cs="Times New Roman"/>
          <w:sz w:val="28"/>
          <w:szCs w:val="28"/>
        </w:rPr>
        <w:t xml:space="preserve">              </w:t>
      </w:r>
      <w:r w:rsidRPr="0042334A">
        <w:rPr>
          <w:rFonts w:ascii="Times New Roman" w:eastAsia="Times New Roman" w:hAnsi="Times New Roman" w:cs="Times New Roman"/>
          <w:b/>
          <w:sz w:val="28"/>
          <w:szCs w:val="28"/>
        </w:rPr>
        <w:t>Оксана БЕРЕЖНА</w:t>
      </w:r>
    </w:p>
    <w:p w14:paraId="000000AA" w14:textId="77777777" w:rsidR="00A11CD2" w:rsidRPr="0025730E" w:rsidRDefault="00A11CD2" w:rsidP="00F5518C">
      <w:pPr>
        <w:shd w:val="clear" w:color="auto" w:fill="FFFFFF"/>
        <w:spacing w:line="240" w:lineRule="auto"/>
        <w:ind w:left="1" w:right="38" w:hanging="3"/>
        <w:jc w:val="right"/>
        <w:rPr>
          <w:rFonts w:ascii="Times New Roman" w:eastAsia="Times New Roman" w:hAnsi="Times New Roman" w:cs="Times New Roman"/>
          <w:b/>
          <w:sz w:val="28"/>
          <w:szCs w:val="28"/>
        </w:rPr>
      </w:pPr>
    </w:p>
    <w:p w14:paraId="3B0B5D44" w14:textId="77777777" w:rsidR="009A7128" w:rsidRPr="0025730E" w:rsidRDefault="009A7128" w:rsidP="00156BC7">
      <w:pPr>
        <w:shd w:val="clear" w:color="auto" w:fill="FFFFFF"/>
        <w:spacing w:line="240" w:lineRule="auto"/>
        <w:ind w:leftChars="0" w:left="0" w:right="38" w:firstLineChars="0" w:firstLine="0"/>
        <w:rPr>
          <w:rFonts w:ascii="Times New Roman" w:eastAsia="Times New Roman" w:hAnsi="Times New Roman" w:cs="Times New Roman"/>
          <w:b/>
          <w:sz w:val="28"/>
          <w:szCs w:val="28"/>
        </w:rPr>
        <w:sectPr w:rsidR="009A7128" w:rsidRPr="0025730E">
          <w:headerReference w:type="even" r:id="rId16"/>
          <w:headerReference w:type="default" r:id="rId17"/>
          <w:footerReference w:type="even" r:id="rId18"/>
          <w:footerReference w:type="default" r:id="rId19"/>
          <w:headerReference w:type="first" r:id="rId20"/>
          <w:footerReference w:type="first" r:id="rId21"/>
          <w:pgSz w:w="11907" w:h="16839"/>
          <w:pgMar w:top="1134" w:right="680" w:bottom="1134" w:left="1275" w:header="709" w:footer="709" w:gutter="0"/>
          <w:pgNumType w:start="1"/>
          <w:cols w:space="720"/>
          <w:titlePg/>
        </w:sectPr>
      </w:pPr>
    </w:p>
    <w:p w14:paraId="00000359" w14:textId="2573A0EE" w:rsidR="00A11CD2" w:rsidRPr="0025730E" w:rsidRDefault="00A11CD2" w:rsidP="00156BC7">
      <w:pPr>
        <w:spacing w:line="240" w:lineRule="auto"/>
        <w:ind w:leftChars="0" w:left="0" w:firstLineChars="0" w:firstLine="0"/>
        <w:rPr>
          <w:rFonts w:ascii="Times New Roman" w:eastAsia="Times New Roman" w:hAnsi="Times New Roman" w:cs="Times New Roman"/>
          <w:b/>
          <w:i/>
        </w:rPr>
      </w:pPr>
    </w:p>
    <w:sectPr w:rsidR="00A11CD2" w:rsidRPr="0025730E" w:rsidSect="00156BC7">
      <w:pgSz w:w="11907" w:h="16839"/>
      <w:pgMar w:top="1134" w:right="680" w:bottom="1134" w:left="127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8348" w14:textId="77777777" w:rsidR="00DE532D" w:rsidRDefault="00DE532D">
      <w:pPr>
        <w:spacing w:line="240" w:lineRule="auto"/>
        <w:ind w:left="0" w:hanging="2"/>
      </w:pPr>
      <w:r>
        <w:separator/>
      </w:r>
    </w:p>
  </w:endnote>
  <w:endnote w:type="continuationSeparator" w:id="0">
    <w:p w14:paraId="5DB125BF" w14:textId="77777777" w:rsidR="00DE532D" w:rsidRDefault="00DE53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a">
    <w:panose1 w:val="020B0604020202020204"/>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B4BA" w14:textId="77777777" w:rsidR="004500D1" w:rsidRDefault="004500D1">
    <w:pPr>
      <w:pStyle w:val="aff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F" w14:textId="77777777" w:rsidR="004500D1" w:rsidRPr="00F5518C" w:rsidRDefault="004500D1" w:rsidP="00F5518C">
    <w:pPr>
      <w:pStyle w:val="aff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0824" w14:textId="77777777" w:rsidR="004500D1" w:rsidRDefault="004500D1">
    <w:pPr>
      <w:pStyle w:val="aff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7012" w14:textId="77777777" w:rsidR="00DE532D" w:rsidRDefault="00DE532D">
      <w:pPr>
        <w:spacing w:line="240" w:lineRule="auto"/>
        <w:ind w:left="0" w:hanging="2"/>
      </w:pPr>
      <w:r>
        <w:separator/>
      </w:r>
    </w:p>
  </w:footnote>
  <w:footnote w:type="continuationSeparator" w:id="0">
    <w:p w14:paraId="2D39DA2E" w14:textId="77777777" w:rsidR="00DE532D" w:rsidRDefault="00DE53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F0D0" w14:textId="77777777" w:rsidR="004500D1" w:rsidRDefault="004500D1">
    <w:pPr>
      <w:pStyle w:val="aff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D" w14:textId="53CFD1BE" w:rsidR="004500D1" w:rsidRPr="009A7128" w:rsidRDefault="004500D1" w:rsidP="009A7128">
    <w:pPr>
      <w:tabs>
        <w:tab w:val="center" w:pos="4677"/>
        <w:tab w:val="right" w:pos="9355"/>
      </w:tabs>
      <w:spacing w:line="240" w:lineRule="auto"/>
      <w:ind w:left="0" w:hanging="2"/>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fldChar w:fldCharType="begin"/>
    </w:r>
    <w:r>
      <w:rPr>
        <w:rFonts w:ascii="Times New Roman" w:eastAsia="Times New Roman" w:hAnsi="Times New Roman" w:cs="Times New Roman"/>
        <w:color w:val="000000"/>
        <w:sz w:val="20"/>
      </w:rPr>
      <w:instrText>PAGE</w:instrText>
    </w:r>
    <w:r>
      <w:rPr>
        <w:rFonts w:ascii="Times New Roman" w:eastAsia="Times New Roman" w:hAnsi="Times New Roman" w:cs="Times New Roman"/>
        <w:color w:val="000000"/>
        <w:sz w:val="20"/>
      </w:rPr>
      <w:fldChar w:fldCharType="separate"/>
    </w:r>
    <w:r w:rsidR="007909A2">
      <w:rPr>
        <w:rFonts w:ascii="Times New Roman" w:eastAsia="Times New Roman" w:hAnsi="Times New Roman" w:cs="Times New Roman"/>
        <w:noProof/>
        <w:color w:val="000000"/>
        <w:sz w:val="20"/>
      </w:rPr>
      <w:t>14</w:t>
    </w:r>
    <w:r>
      <w:rPr>
        <w:rFonts w:ascii="Times New Roman" w:eastAsia="Times New Roman" w:hAnsi="Times New Roman" w:cs="Times New Roman"/>
        <w:color w:val="000000"/>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8D0A" w14:textId="77777777" w:rsidR="004500D1" w:rsidRDefault="004500D1">
    <w:pPr>
      <w:pStyle w:val="aff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EDC"/>
    <w:multiLevelType w:val="multilevel"/>
    <w:tmpl w:val="B46E6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C50333A"/>
    <w:multiLevelType w:val="multilevel"/>
    <w:tmpl w:val="CC5C948C"/>
    <w:lvl w:ilvl="0">
      <w:start w:val="1"/>
      <w:numFmt w:val="decimal"/>
      <w:lvlText w:val="%1."/>
      <w:lvlJc w:val="left"/>
      <w:pPr>
        <w:ind w:left="283" w:hanging="283"/>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346D91"/>
    <w:multiLevelType w:val="multilevel"/>
    <w:tmpl w:val="333E5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627046"/>
    <w:multiLevelType w:val="multilevel"/>
    <w:tmpl w:val="049E743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243837031">
    <w:abstractNumId w:val="1"/>
  </w:num>
  <w:num w:numId="2" w16cid:durableId="1768695561">
    <w:abstractNumId w:val="2"/>
  </w:num>
  <w:num w:numId="3" w16cid:durableId="1342781273">
    <w:abstractNumId w:val="0"/>
  </w:num>
  <w:num w:numId="4" w16cid:durableId="37750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D2"/>
    <w:rsid w:val="00086F66"/>
    <w:rsid w:val="00121351"/>
    <w:rsid w:val="00156BC7"/>
    <w:rsid w:val="00161D15"/>
    <w:rsid w:val="001642C9"/>
    <w:rsid w:val="001A189B"/>
    <w:rsid w:val="001C1170"/>
    <w:rsid w:val="001E28C8"/>
    <w:rsid w:val="001E3041"/>
    <w:rsid w:val="0025730E"/>
    <w:rsid w:val="00287F2C"/>
    <w:rsid w:val="002A21E7"/>
    <w:rsid w:val="002B7ADA"/>
    <w:rsid w:val="00301ADF"/>
    <w:rsid w:val="003E43F7"/>
    <w:rsid w:val="004169E9"/>
    <w:rsid w:val="0042334A"/>
    <w:rsid w:val="004500D1"/>
    <w:rsid w:val="0048357A"/>
    <w:rsid w:val="00493BD9"/>
    <w:rsid w:val="00494E67"/>
    <w:rsid w:val="004B5192"/>
    <w:rsid w:val="0055177A"/>
    <w:rsid w:val="00663237"/>
    <w:rsid w:val="0077663B"/>
    <w:rsid w:val="007909A2"/>
    <w:rsid w:val="008403CB"/>
    <w:rsid w:val="008D2981"/>
    <w:rsid w:val="00990B6B"/>
    <w:rsid w:val="00993B0A"/>
    <w:rsid w:val="009A7128"/>
    <w:rsid w:val="00A11CD2"/>
    <w:rsid w:val="00A14F53"/>
    <w:rsid w:val="00AD2EF1"/>
    <w:rsid w:val="00B45C91"/>
    <w:rsid w:val="00BA2809"/>
    <w:rsid w:val="00BC72B8"/>
    <w:rsid w:val="00BD6FA9"/>
    <w:rsid w:val="00C030E8"/>
    <w:rsid w:val="00C13145"/>
    <w:rsid w:val="00C76510"/>
    <w:rsid w:val="00C8343F"/>
    <w:rsid w:val="00CD104F"/>
    <w:rsid w:val="00D20E8A"/>
    <w:rsid w:val="00D56EBC"/>
    <w:rsid w:val="00DE532D"/>
    <w:rsid w:val="00EE28B2"/>
    <w:rsid w:val="00F0748C"/>
    <w:rsid w:val="00F5518C"/>
    <w:rsid w:val="00FF3D5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4C9B"/>
  <w15:docId w15:val="{09B3E93A-75C6-4663-9336-96B44EBE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position w:val="-1"/>
      <w:sz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Звичайний1"/>
    <w:pPr>
      <w:pBdr>
        <w:top w:val="nil"/>
        <w:left w:val="nil"/>
        <w:bottom w:val="nil"/>
        <w:right w:val="nil"/>
        <w:between w:val="nil"/>
      </w:pBd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rPr>
  </w:style>
  <w:style w:type="paragraph" w:styleId="a4">
    <w:name w:val="footnote text"/>
    <w:next w:val="a"/>
    <w:pPr>
      <w:pBdr>
        <w:top w:val="nil"/>
        <w:left w:val="nil"/>
        <w:bottom w:val="nil"/>
        <w:right w:val="nil"/>
        <w:between w:val="nil"/>
      </w:pBdr>
      <w:suppressAutoHyphens/>
      <w:spacing w:line="1" w:lineRule="atLeast"/>
      <w:ind w:leftChars="-1" w:left="-1" w:hangingChars="1" w:hanging="1"/>
      <w:textDirection w:val="btLr"/>
      <w:textAlignment w:val="top"/>
      <w:outlineLvl w:val="0"/>
    </w:pPr>
    <w:rPr>
      <w:position w:val="-1"/>
    </w:rPr>
  </w:style>
  <w:style w:type="paragraph" w:styleId="a5">
    <w:name w:val="endnote text"/>
    <w:next w:val="a"/>
    <w:pPr>
      <w:pBdr>
        <w:top w:val="nil"/>
        <w:left w:val="nil"/>
        <w:bottom w:val="nil"/>
        <w:right w:val="nil"/>
        <w:between w:val="nil"/>
      </w:pBdr>
      <w:suppressAutoHyphens/>
      <w:spacing w:line="1" w:lineRule="atLeast"/>
      <w:ind w:leftChars="-1" w:left="-1" w:hangingChars="1" w:hanging="1"/>
      <w:textDirection w:val="btLr"/>
      <w:textAlignment w:val="top"/>
      <w:outlineLvl w:val="0"/>
    </w:pPr>
    <w:rPr>
      <w:position w:val="-1"/>
    </w:rPr>
  </w:style>
  <w:style w:type="paragraph" w:customStyle="1" w:styleId="11">
    <w:name w:val="Основний текст1"/>
    <w:basedOn w:val="10"/>
    <w:pPr>
      <w:jc w:val="both"/>
    </w:pPr>
    <w:rPr>
      <w:sz w:val="28"/>
      <w:lang w:val="uk-UA"/>
    </w:rPr>
  </w:style>
  <w:style w:type="paragraph" w:customStyle="1" w:styleId="21">
    <w:name w:val="Основний текст з відступом 21"/>
    <w:basedOn w:val="10"/>
    <w:pPr>
      <w:spacing w:after="120" w:line="480" w:lineRule="auto"/>
      <w:ind w:left="283"/>
    </w:pPr>
    <w:rPr>
      <w:sz w:val="24"/>
    </w:rPr>
  </w:style>
  <w:style w:type="paragraph" w:customStyle="1" w:styleId="12">
    <w:name w:val="Основний текст з відступом1"/>
    <w:basedOn w:val="10"/>
    <w:pPr>
      <w:spacing w:after="120"/>
      <w:ind w:left="283"/>
    </w:pPr>
  </w:style>
  <w:style w:type="paragraph" w:customStyle="1" w:styleId="HTML1">
    <w:name w:val="Стандартний HTML1"/>
    <w:basedOn w:val="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8"/>
    </w:rPr>
  </w:style>
  <w:style w:type="paragraph" w:customStyle="1" w:styleId="13">
    <w:name w:val="Текст у виносці1"/>
    <w:basedOn w:val="10"/>
    <w:rPr>
      <w:rFonts w:ascii="Tahoma" w:eastAsia="Tahoma" w:hAnsi="Tahoma"/>
      <w:sz w:val="16"/>
    </w:rPr>
  </w:style>
  <w:style w:type="paragraph" w:customStyle="1" w:styleId="14">
    <w:name w:val="Звичайний (веб)1"/>
    <w:basedOn w:val="10"/>
    <w:pPr>
      <w:spacing w:before="100" w:beforeAutospacing="1" w:after="100" w:afterAutospacing="1"/>
    </w:pPr>
    <w:rPr>
      <w:sz w:val="24"/>
    </w:rPr>
  </w:style>
  <w:style w:type="paragraph" w:customStyle="1" w:styleId="15">
    <w:name w:val="Верхній колонтитул1"/>
    <w:basedOn w:val="10"/>
    <w:pPr>
      <w:tabs>
        <w:tab w:val="center" w:pos="4677"/>
        <w:tab w:val="right" w:pos="9355"/>
      </w:tabs>
    </w:pPr>
  </w:style>
  <w:style w:type="paragraph" w:customStyle="1" w:styleId="16">
    <w:name w:val="Нижній колонтитул1"/>
    <w:basedOn w:val="10"/>
    <w:pPr>
      <w:tabs>
        <w:tab w:val="center" w:pos="4677"/>
        <w:tab w:val="right" w:pos="9355"/>
      </w:tabs>
    </w:pPr>
  </w:style>
  <w:style w:type="paragraph" w:customStyle="1" w:styleId="rvps2">
    <w:name w:val="rvps2"/>
    <w:basedOn w:val="10"/>
    <w:pPr>
      <w:spacing w:before="100" w:beforeAutospacing="1" w:after="100" w:afterAutospacing="1"/>
    </w:pPr>
    <w:rPr>
      <w:sz w:val="24"/>
      <w:lang w:val="uk-UA"/>
    </w:rPr>
  </w:style>
  <w:style w:type="paragraph" w:customStyle="1" w:styleId="a6">
    <w:name w:val="Нормальний текст"/>
    <w:basedOn w:val="10"/>
    <w:pPr>
      <w:spacing w:before="120"/>
      <w:ind w:firstLine="567"/>
    </w:pPr>
    <w:rPr>
      <w:rFonts w:ascii="Antiqua" w:eastAsia="Antiqua" w:hAnsi="Antiqua"/>
      <w:sz w:val="26"/>
      <w:lang w:val="uk-UA"/>
    </w:rPr>
  </w:style>
  <w:style w:type="character" w:styleId="a7">
    <w:name w:val="line number"/>
    <w:rPr>
      <w:w w:val="100"/>
      <w:position w:val="-1"/>
      <w:effect w:val="none"/>
      <w:vertAlign w:val="baseline"/>
      <w:cs w:val="0"/>
      <w:em w:val="none"/>
    </w:rPr>
  </w:style>
  <w:style w:type="character" w:styleId="a8">
    <w:name w:val="Hyperlink"/>
    <w:rPr>
      <w:color w:val="0000FF"/>
      <w:w w:val="100"/>
      <w:position w:val="-1"/>
      <w:u w:val="single"/>
      <w:effect w:val="none"/>
      <w:vertAlign w:val="baseline"/>
      <w:cs w:val="0"/>
      <w:em w:val="none"/>
    </w:rPr>
  </w:style>
  <w:style w:type="character" w:customStyle="1" w:styleId="a9">
    <w:name w:val="Основний текст Знак"/>
    <w:rPr>
      <w:rFonts w:ascii="Times New Roman" w:eastAsia="Times New Roman" w:hAnsi="Times New Roman"/>
      <w:w w:val="100"/>
      <w:position w:val="-1"/>
      <w:sz w:val="28"/>
      <w:effect w:val="none"/>
      <w:vertAlign w:val="baseline"/>
      <w:cs w:val="0"/>
      <w:em w:val="none"/>
      <w:lang w:val="uk-UA"/>
    </w:rPr>
  </w:style>
  <w:style w:type="character" w:customStyle="1" w:styleId="20">
    <w:name w:val="Основний текст з відступом 2 Знак"/>
    <w:rPr>
      <w:rFonts w:ascii="Times New Roman" w:eastAsia="Times New Roman" w:hAnsi="Times New Roman"/>
      <w:w w:val="100"/>
      <w:position w:val="-1"/>
      <w:sz w:val="24"/>
      <w:effect w:val="none"/>
      <w:vertAlign w:val="baseline"/>
      <w:cs w:val="0"/>
      <w:em w:val="none"/>
    </w:rPr>
  </w:style>
  <w:style w:type="character" w:customStyle="1" w:styleId="aa">
    <w:name w:val="Основний текст з відступом Знак"/>
    <w:rPr>
      <w:rFonts w:ascii="Times New Roman" w:eastAsia="Times New Roman" w:hAnsi="Times New Roman"/>
      <w:w w:val="100"/>
      <w:position w:val="-1"/>
      <w:effect w:val="none"/>
      <w:vertAlign w:val="baseline"/>
      <w:cs w:val="0"/>
      <w:em w:val="none"/>
    </w:rPr>
  </w:style>
  <w:style w:type="character" w:customStyle="1" w:styleId="HTML">
    <w:name w:val="Стандартний HTML Знак"/>
    <w:rPr>
      <w:rFonts w:ascii="Courier New" w:eastAsia="Courier New" w:hAnsi="Courier New"/>
      <w:color w:val="000000"/>
      <w:w w:val="100"/>
      <w:position w:val="-1"/>
      <w:sz w:val="28"/>
      <w:effect w:val="none"/>
      <w:vertAlign w:val="baseline"/>
      <w:cs w:val="0"/>
      <w:em w:val="none"/>
    </w:rPr>
  </w:style>
  <w:style w:type="character" w:customStyle="1" w:styleId="ab">
    <w:name w:val="Текст у виносці Знак"/>
    <w:rPr>
      <w:rFonts w:ascii="Tahoma" w:eastAsia="Tahoma" w:hAnsi="Tahoma"/>
      <w:w w:val="100"/>
      <w:position w:val="-1"/>
      <w:sz w:val="16"/>
      <w:effect w:val="none"/>
      <w:vertAlign w:val="baseline"/>
      <w:cs w:val="0"/>
      <w:em w:val="none"/>
    </w:rPr>
  </w:style>
  <w:style w:type="character" w:customStyle="1" w:styleId="17">
    <w:name w:val="Гіперпосилання1"/>
    <w:rPr>
      <w:color w:val="0000FF"/>
      <w:w w:val="100"/>
      <w:position w:val="-1"/>
      <w:u w:val="single"/>
      <w:effect w:val="none"/>
      <w:vertAlign w:val="baseline"/>
      <w:cs w:val="0"/>
      <w:em w:val="none"/>
    </w:rPr>
  </w:style>
  <w:style w:type="character" w:customStyle="1" w:styleId="ac">
    <w:name w:val="Верхній колонтитул Знак"/>
    <w:rPr>
      <w:rFonts w:ascii="Times New Roman" w:eastAsia="Times New Roman" w:hAnsi="Times New Roman"/>
      <w:w w:val="100"/>
      <w:position w:val="-1"/>
      <w:effect w:val="none"/>
      <w:vertAlign w:val="baseline"/>
      <w:cs w:val="0"/>
      <w:em w:val="none"/>
    </w:rPr>
  </w:style>
  <w:style w:type="character" w:customStyle="1" w:styleId="ad">
    <w:name w:val="Нижній колонтитул Знак"/>
    <w:rPr>
      <w:rFonts w:ascii="Times New Roman" w:eastAsia="Times New Roman" w:hAnsi="Times New Roman"/>
      <w:w w:val="100"/>
      <w:position w:val="-1"/>
      <w:effect w:val="none"/>
      <w:vertAlign w:val="baseline"/>
      <w:cs w:val="0"/>
      <w:em w:val="none"/>
    </w:rPr>
  </w:style>
  <w:style w:type="character" w:styleId="ae">
    <w:name w:val="footnote reference"/>
    <w:rPr>
      <w:w w:val="100"/>
      <w:position w:val="-1"/>
      <w:effect w:val="none"/>
      <w:vertAlign w:val="superscript"/>
      <w:cs w:val="0"/>
      <w:em w:val="none"/>
    </w:rPr>
  </w:style>
  <w:style w:type="character" w:customStyle="1" w:styleId="FootnoteTextChar">
    <w:name w:val="Footnote Text Char"/>
    <w:rPr>
      <w:w w:val="100"/>
      <w:position w:val="-1"/>
      <w:sz w:val="20"/>
      <w:effect w:val="none"/>
      <w:vertAlign w:val="baseline"/>
      <w:cs w:val="0"/>
      <w:em w:val="none"/>
    </w:rPr>
  </w:style>
  <w:style w:type="character" w:styleId="af">
    <w:name w:val="endnote reference"/>
    <w:rPr>
      <w:w w:val="100"/>
      <w:position w:val="-1"/>
      <w:effect w:val="none"/>
      <w:vertAlign w:val="superscript"/>
      <w:cs w:val="0"/>
      <w:em w:val="none"/>
    </w:rPr>
  </w:style>
  <w:style w:type="character" w:customStyle="1" w:styleId="EndnoteTextChar">
    <w:name w:val="Endnote Text Char"/>
    <w:rPr>
      <w:w w:val="100"/>
      <w:position w:val="-1"/>
      <w:sz w:val="20"/>
      <w:effect w:val="none"/>
      <w:vertAlign w:val="baseline"/>
      <w:cs w:val="0"/>
      <w:em w:val="none"/>
    </w:rPr>
  </w:style>
  <w:style w:type="table" w:styleId="18">
    <w:name w:val="Table Simple 1"/>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Звичайна таблиця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af0">
    <w:name w:val="Emphasis"/>
    <w:rPr>
      <w:i/>
      <w:iCs/>
      <w:w w:val="100"/>
      <w:position w:val="-1"/>
      <w:effect w:val="none"/>
      <w:vertAlign w:val="baseline"/>
      <w:cs w:val="0"/>
      <w:em w:val="none"/>
    </w:rPr>
  </w:style>
  <w:style w:type="character" w:styleId="af1">
    <w:name w:val="Strong"/>
    <w:rPr>
      <w:b/>
      <w:bCs/>
      <w:w w:val="100"/>
      <w:position w:val="-1"/>
      <w:effect w:val="none"/>
      <w:vertAlign w:val="baseline"/>
      <w:cs w:val="0"/>
      <w:em w:val="none"/>
    </w:rPr>
  </w:style>
  <w:style w:type="paragraph" w:styleId="af2">
    <w:name w:val="Normal (Web)"/>
    <w:basedOn w:val="a"/>
    <w:uiPriority w:val="99"/>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rPr>
      <w:w w:val="100"/>
      <w:position w:val="-1"/>
      <w:effect w:val="none"/>
      <w:vertAlign w:val="baseline"/>
      <w:cs w:val="0"/>
      <w:em w:val="none"/>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e">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f">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paragraph" w:styleId="aff1">
    <w:name w:val="annotation text"/>
    <w:basedOn w:val="a"/>
    <w:link w:val="aff2"/>
    <w:uiPriority w:val="99"/>
    <w:semiHidden/>
    <w:unhideWhenUsed/>
    <w:pPr>
      <w:spacing w:line="240" w:lineRule="auto"/>
    </w:pPr>
    <w:rPr>
      <w:sz w:val="20"/>
    </w:rPr>
  </w:style>
  <w:style w:type="character" w:customStyle="1" w:styleId="aff2">
    <w:name w:val="Текст примечания Знак"/>
    <w:basedOn w:val="a0"/>
    <w:link w:val="aff1"/>
    <w:uiPriority w:val="99"/>
    <w:semiHidden/>
    <w:rPr>
      <w:position w:val="-1"/>
    </w:rPr>
  </w:style>
  <w:style w:type="character" w:styleId="aff3">
    <w:name w:val="annotation reference"/>
    <w:basedOn w:val="a0"/>
    <w:uiPriority w:val="99"/>
    <w:semiHidden/>
    <w:unhideWhenUsed/>
    <w:rPr>
      <w:sz w:val="16"/>
      <w:szCs w:val="16"/>
    </w:rPr>
  </w:style>
  <w:style w:type="paragraph" w:styleId="aff4">
    <w:name w:val="header"/>
    <w:basedOn w:val="a"/>
    <w:link w:val="aff5"/>
    <w:uiPriority w:val="99"/>
    <w:unhideWhenUsed/>
    <w:rsid w:val="009A7128"/>
    <w:pPr>
      <w:tabs>
        <w:tab w:val="center" w:pos="4677"/>
        <w:tab w:val="right" w:pos="9355"/>
      </w:tabs>
      <w:spacing w:line="240" w:lineRule="auto"/>
    </w:pPr>
  </w:style>
  <w:style w:type="character" w:customStyle="1" w:styleId="aff5">
    <w:name w:val="Верхний колонтитул Знак"/>
    <w:basedOn w:val="a0"/>
    <w:link w:val="aff4"/>
    <w:uiPriority w:val="99"/>
    <w:rsid w:val="009A7128"/>
    <w:rPr>
      <w:position w:val="-1"/>
      <w:sz w:val="22"/>
    </w:rPr>
  </w:style>
  <w:style w:type="paragraph" w:styleId="aff6">
    <w:name w:val="footer"/>
    <w:basedOn w:val="a"/>
    <w:link w:val="aff7"/>
    <w:uiPriority w:val="99"/>
    <w:unhideWhenUsed/>
    <w:rsid w:val="009A7128"/>
    <w:pPr>
      <w:tabs>
        <w:tab w:val="center" w:pos="4677"/>
        <w:tab w:val="right" w:pos="9355"/>
      </w:tabs>
      <w:spacing w:line="240" w:lineRule="auto"/>
    </w:pPr>
  </w:style>
  <w:style w:type="character" w:customStyle="1" w:styleId="aff7">
    <w:name w:val="Нижний колонтитул Знак"/>
    <w:basedOn w:val="a0"/>
    <w:link w:val="aff6"/>
    <w:uiPriority w:val="99"/>
    <w:rsid w:val="009A7128"/>
    <w:rPr>
      <w:position w:val="-1"/>
      <w:sz w:val="22"/>
    </w:rPr>
  </w:style>
  <w:style w:type="character" w:customStyle="1" w:styleId="1a">
    <w:name w:val="Неразрешенное упоминание1"/>
    <w:basedOn w:val="a0"/>
    <w:uiPriority w:val="99"/>
    <w:semiHidden/>
    <w:unhideWhenUsed/>
    <w:rsid w:val="009A7128"/>
    <w:rPr>
      <w:color w:val="605E5C"/>
      <w:shd w:val="clear" w:color="auto" w:fill="E1DFDD"/>
    </w:rPr>
  </w:style>
  <w:style w:type="paragraph" w:styleId="aff8">
    <w:name w:val="List Paragraph"/>
    <w:basedOn w:val="a"/>
    <w:uiPriority w:val="34"/>
    <w:qFormat/>
    <w:rsid w:val="002B7ADA"/>
    <w:pPr>
      <w:ind w:left="720"/>
      <w:contextualSpacing/>
    </w:pPr>
  </w:style>
  <w:style w:type="paragraph" w:styleId="aff9">
    <w:name w:val="Balloon Text"/>
    <w:basedOn w:val="a"/>
    <w:link w:val="affa"/>
    <w:uiPriority w:val="99"/>
    <w:semiHidden/>
    <w:unhideWhenUsed/>
    <w:rsid w:val="00C030E8"/>
    <w:pPr>
      <w:spacing w:line="240" w:lineRule="auto"/>
    </w:pPr>
    <w:rPr>
      <w:rFonts w:ascii="Segoe UI" w:hAnsi="Segoe UI" w:cs="Segoe UI"/>
      <w:sz w:val="18"/>
      <w:szCs w:val="18"/>
    </w:rPr>
  </w:style>
  <w:style w:type="character" w:customStyle="1" w:styleId="affa">
    <w:name w:val="Текст выноски Знак"/>
    <w:basedOn w:val="a0"/>
    <w:link w:val="aff9"/>
    <w:uiPriority w:val="99"/>
    <w:semiHidden/>
    <w:rsid w:val="00C030E8"/>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7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uka.gov.ua/" TargetMode="External"/><Relationship Id="rId13" Type="http://schemas.openxmlformats.org/officeDocument/2006/relationships/hyperlink" Target="https://zakon.rada.gov.ua/laws/show/118-2018-%D0%B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akon.rada.gov.ua/laws/show/118-2018-%D0%B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1/95-%D0%B2%D1%80" TargetMode="External"/><Relationship Id="rId5" Type="http://schemas.openxmlformats.org/officeDocument/2006/relationships/webSettings" Target="webSettings.xml"/><Relationship Id="rId15" Type="http://schemas.openxmlformats.org/officeDocument/2006/relationships/hyperlink" Target="mailto:antonina.zaiets@mon.gov.ua" TargetMode="External"/><Relationship Id="rId23" Type="http://schemas.openxmlformats.org/officeDocument/2006/relationships/theme" Target="theme/theme1.xml"/><Relationship Id="rId10" Type="http://schemas.openxmlformats.org/officeDocument/2006/relationships/hyperlink" Target="https://zakon.rada.gov.ua/laws/show/51/95-%D0%B2%D1%8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uka.gov.ua/information/dz2024" TargetMode="External"/><Relationship Id="rId14" Type="http://schemas.openxmlformats.org/officeDocument/2006/relationships/hyperlink" Target="mailto:antonina.zaiets@mon.gov.u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SWEwZkeK+GizLmERsyaafmayQ==">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3540</Words>
  <Characters>20183</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Klesova</dc:creator>
  <cp:lastModifiedBy>Serhii Zharinov</cp:lastModifiedBy>
  <cp:revision>6</cp:revision>
  <cp:lastPrinted>2024-06-06T13:35:00Z</cp:lastPrinted>
  <dcterms:created xsi:type="dcterms:W3CDTF">2024-06-06T13:35:00Z</dcterms:created>
  <dcterms:modified xsi:type="dcterms:W3CDTF">2024-06-09T18:01:00Z</dcterms:modified>
</cp:coreProperties>
</file>